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B6C87" w14:textId="77777777" w:rsidR="0046122E" w:rsidRDefault="0046122E" w:rsidP="0046122E">
      <w:pPr>
        <w:jc w:val="center"/>
        <w:rPr>
          <w:sz w:val="70"/>
          <w:szCs w:val="70"/>
        </w:rPr>
      </w:pPr>
    </w:p>
    <w:p w14:paraId="7ED232B9" w14:textId="2D3B524B" w:rsidR="0046122E" w:rsidRDefault="0046122E" w:rsidP="0046122E">
      <w:pPr>
        <w:jc w:val="center"/>
        <w:rPr>
          <w:sz w:val="70"/>
          <w:szCs w:val="70"/>
        </w:rPr>
      </w:pPr>
      <w:r>
        <w:rPr>
          <w:noProof/>
          <w:sz w:val="70"/>
          <w:szCs w:val="70"/>
        </w:rPr>
        <w:drawing>
          <wp:inline distT="0" distB="0" distL="0" distR="0" wp14:anchorId="4B05914C" wp14:editId="3F39F365">
            <wp:extent cx="2781300" cy="1733550"/>
            <wp:effectExtent l="0" t="0" r="0" b="0"/>
            <wp:docPr id="111489948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1300" cy="1733550"/>
                    </a:xfrm>
                    <a:prstGeom prst="rect">
                      <a:avLst/>
                    </a:prstGeom>
                    <a:noFill/>
                  </pic:spPr>
                </pic:pic>
              </a:graphicData>
            </a:graphic>
          </wp:inline>
        </w:drawing>
      </w:r>
    </w:p>
    <w:p w14:paraId="00DF771F" w14:textId="77777777" w:rsidR="0046122E" w:rsidRDefault="0046122E" w:rsidP="0046122E">
      <w:pPr>
        <w:jc w:val="center"/>
        <w:rPr>
          <w:sz w:val="70"/>
          <w:szCs w:val="70"/>
        </w:rPr>
      </w:pPr>
    </w:p>
    <w:p w14:paraId="6115DC02" w14:textId="351DCC2B" w:rsidR="00076A7D" w:rsidRPr="00D13173" w:rsidRDefault="0046122E" w:rsidP="0046122E">
      <w:pPr>
        <w:jc w:val="center"/>
        <w:rPr>
          <w:sz w:val="60"/>
          <w:szCs w:val="60"/>
        </w:rPr>
      </w:pPr>
      <w:r w:rsidRPr="00D13173">
        <w:rPr>
          <w:sz w:val="60"/>
          <w:szCs w:val="60"/>
        </w:rPr>
        <w:t>LOKALNI PROGRAM ZA KULTURO OBČINE PREDDVOR ZA OBDOBJE 2026-20</w:t>
      </w:r>
      <w:r w:rsidR="007F1ACE" w:rsidRPr="00D13173">
        <w:rPr>
          <w:sz w:val="60"/>
          <w:szCs w:val="60"/>
        </w:rPr>
        <w:t>30</w:t>
      </w:r>
    </w:p>
    <w:p w14:paraId="36C7E7ED" w14:textId="77777777" w:rsidR="0046122E" w:rsidRDefault="0046122E"/>
    <w:p w14:paraId="19F07DCB" w14:textId="77777777" w:rsidR="0046122E" w:rsidRDefault="0046122E"/>
    <w:p w14:paraId="11A7D404" w14:textId="77777777" w:rsidR="0046122E" w:rsidRDefault="0046122E"/>
    <w:p w14:paraId="74A7E46B" w14:textId="77777777" w:rsidR="0046122E" w:rsidRDefault="0046122E"/>
    <w:p w14:paraId="6BD43B37" w14:textId="77777777" w:rsidR="0046122E" w:rsidRDefault="0046122E"/>
    <w:p w14:paraId="72BB893C" w14:textId="77777777" w:rsidR="0046122E" w:rsidRDefault="0046122E"/>
    <w:p w14:paraId="761EC8F3" w14:textId="77777777" w:rsidR="0046122E" w:rsidRDefault="0046122E"/>
    <w:p w14:paraId="7E858E53" w14:textId="77777777" w:rsidR="0046122E" w:rsidRDefault="0046122E"/>
    <w:p w14:paraId="1D48BBC5" w14:textId="77777777" w:rsidR="0046122E" w:rsidRDefault="0046122E"/>
    <w:p w14:paraId="7591824F" w14:textId="77777777" w:rsidR="0046122E" w:rsidRDefault="0046122E"/>
    <w:p w14:paraId="5AEAB9D7" w14:textId="77777777" w:rsidR="0046122E" w:rsidRDefault="0046122E"/>
    <w:p w14:paraId="63886EF3" w14:textId="77777777" w:rsidR="0046122E" w:rsidRDefault="0046122E"/>
    <w:p w14:paraId="3EF010B9" w14:textId="0873BF51" w:rsidR="0046122E" w:rsidRDefault="0046122E" w:rsidP="0046122E">
      <w:pPr>
        <w:jc w:val="center"/>
      </w:pPr>
      <w:r>
        <w:t>Januar 2026</w:t>
      </w:r>
    </w:p>
    <w:p w14:paraId="19AEE617" w14:textId="506E8DBB" w:rsidR="0046122E" w:rsidRDefault="0046122E" w:rsidP="0032357D">
      <w:pPr>
        <w:pStyle w:val="Naslov1"/>
      </w:pPr>
      <w:bookmarkStart w:id="0" w:name="_Toc219118559"/>
      <w:r>
        <w:lastRenderedPageBreak/>
        <w:t>KAZALO</w:t>
      </w:r>
      <w:bookmarkEnd w:id="0"/>
    </w:p>
    <w:sdt>
      <w:sdtPr>
        <w:rPr>
          <w:rFonts w:asciiTheme="minorHAnsi" w:eastAsiaTheme="minorHAnsi" w:hAnsiTheme="minorHAnsi" w:cstheme="minorBidi"/>
          <w:color w:val="auto"/>
          <w:kern w:val="2"/>
          <w:sz w:val="22"/>
          <w:szCs w:val="22"/>
          <w:lang w:eastAsia="en-US"/>
          <w14:ligatures w14:val="standardContextual"/>
        </w:rPr>
        <w:id w:val="-1821655072"/>
        <w:docPartObj>
          <w:docPartGallery w:val="Table of Contents"/>
          <w:docPartUnique/>
        </w:docPartObj>
      </w:sdtPr>
      <w:sdtEndPr>
        <w:rPr>
          <w:b/>
          <w:bCs/>
        </w:rPr>
      </w:sdtEndPr>
      <w:sdtContent>
        <w:p w14:paraId="35EF502F" w14:textId="44EDE330" w:rsidR="0032357D" w:rsidRDefault="0032357D">
          <w:pPr>
            <w:pStyle w:val="NaslovTOC"/>
          </w:pPr>
        </w:p>
        <w:p w14:paraId="3422A3CB" w14:textId="60ADFB0E" w:rsidR="00AB2270" w:rsidRDefault="0032357D">
          <w:pPr>
            <w:pStyle w:val="Kazalovsebine1"/>
            <w:tabs>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p>
        <w:p w14:paraId="2FF265A9" w14:textId="0C966F06" w:rsidR="00AB2270" w:rsidRDefault="00AB2270">
          <w:pPr>
            <w:pStyle w:val="Kazalovsebine1"/>
            <w:tabs>
              <w:tab w:val="right" w:leader="dot" w:pos="9062"/>
            </w:tabs>
            <w:rPr>
              <w:rFonts w:cstheme="minorBidi"/>
              <w:noProof/>
              <w:kern w:val="2"/>
              <w:sz w:val="24"/>
              <w:szCs w:val="24"/>
              <w14:ligatures w14:val="standardContextual"/>
            </w:rPr>
          </w:pPr>
          <w:hyperlink w:anchor="_Toc219118560" w:history="1">
            <w:r w:rsidRPr="0074209A">
              <w:rPr>
                <w:rStyle w:val="Hiperpovezava"/>
                <w:noProof/>
              </w:rPr>
              <w:t>1 UVOD</w:t>
            </w:r>
            <w:r>
              <w:rPr>
                <w:noProof/>
                <w:webHidden/>
              </w:rPr>
              <w:tab/>
            </w:r>
            <w:r>
              <w:rPr>
                <w:noProof/>
                <w:webHidden/>
              </w:rPr>
              <w:fldChar w:fldCharType="begin"/>
            </w:r>
            <w:r>
              <w:rPr>
                <w:noProof/>
                <w:webHidden/>
              </w:rPr>
              <w:instrText xml:space="preserve"> PAGEREF _Toc219118560 \h </w:instrText>
            </w:r>
            <w:r>
              <w:rPr>
                <w:noProof/>
                <w:webHidden/>
              </w:rPr>
            </w:r>
            <w:r>
              <w:rPr>
                <w:noProof/>
                <w:webHidden/>
              </w:rPr>
              <w:fldChar w:fldCharType="separate"/>
            </w:r>
            <w:r>
              <w:rPr>
                <w:noProof/>
                <w:webHidden/>
              </w:rPr>
              <w:t>3</w:t>
            </w:r>
            <w:r>
              <w:rPr>
                <w:noProof/>
                <w:webHidden/>
              </w:rPr>
              <w:fldChar w:fldCharType="end"/>
            </w:r>
          </w:hyperlink>
        </w:p>
        <w:p w14:paraId="0132BFBE" w14:textId="3A29D4AF" w:rsidR="00AB2270" w:rsidRDefault="00AB2270">
          <w:pPr>
            <w:pStyle w:val="Kazalovsebine1"/>
            <w:tabs>
              <w:tab w:val="right" w:leader="dot" w:pos="9062"/>
            </w:tabs>
            <w:rPr>
              <w:rFonts w:cstheme="minorBidi"/>
              <w:noProof/>
              <w:kern w:val="2"/>
              <w:sz w:val="24"/>
              <w:szCs w:val="24"/>
              <w14:ligatures w14:val="standardContextual"/>
            </w:rPr>
          </w:pPr>
          <w:hyperlink w:anchor="_Toc219118561" w:history="1">
            <w:r w:rsidRPr="0074209A">
              <w:rPr>
                <w:rStyle w:val="Hiperpovezava"/>
                <w:noProof/>
              </w:rPr>
              <w:t>2 NALOGE IN CILJI OBČINE NA PODROČJU KULTURE</w:t>
            </w:r>
            <w:r>
              <w:rPr>
                <w:noProof/>
                <w:webHidden/>
              </w:rPr>
              <w:tab/>
            </w:r>
            <w:r>
              <w:rPr>
                <w:noProof/>
                <w:webHidden/>
              </w:rPr>
              <w:fldChar w:fldCharType="begin"/>
            </w:r>
            <w:r>
              <w:rPr>
                <w:noProof/>
                <w:webHidden/>
              </w:rPr>
              <w:instrText xml:space="preserve"> PAGEREF _Toc219118561 \h </w:instrText>
            </w:r>
            <w:r>
              <w:rPr>
                <w:noProof/>
                <w:webHidden/>
              </w:rPr>
            </w:r>
            <w:r>
              <w:rPr>
                <w:noProof/>
                <w:webHidden/>
              </w:rPr>
              <w:fldChar w:fldCharType="separate"/>
            </w:r>
            <w:r>
              <w:rPr>
                <w:noProof/>
                <w:webHidden/>
              </w:rPr>
              <w:t>4</w:t>
            </w:r>
            <w:r>
              <w:rPr>
                <w:noProof/>
                <w:webHidden/>
              </w:rPr>
              <w:fldChar w:fldCharType="end"/>
            </w:r>
          </w:hyperlink>
        </w:p>
        <w:p w14:paraId="12F28A1B" w14:textId="7A124D7F" w:rsidR="00AB2270" w:rsidRDefault="00AB2270">
          <w:pPr>
            <w:pStyle w:val="Kazalovsebine2"/>
            <w:tabs>
              <w:tab w:val="right" w:leader="dot" w:pos="9062"/>
            </w:tabs>
            <w:rPr>
              <w:rFonts w:cstheme="minorBidi"/>
              <w:noProof/>
              <w:kern w:val="2"/>
              <w:sz w:val="24"/>
              <w:szCs w:val="24"/>
              <w14:ligatures w14:val="standardContextual"/>
            </w:rPr>
          </w:pPr>
          <w:hyperlink w:anchor="_Toc219118562" w:history="1">
            <w:r w:rsidRPr="0074209A">
              <w:rPr>
                <w:rStyle w:val="Hiperpovezava"/>
                <w:noProof/>
              </w:rPr>
              <w:t>2.1 NALOGE</w:t>
            </w:r>
            <w:r>
              <w:rPr>
                <w:noProof/>
                <w:webHidden/>
              </w:rPr>
              <w:tab/>
            </w:r>
            <w:r>
              <w:rPr>
                <w:noProof/>
                <w:webHidden/>
              </w:rPr>
              <w:fldChar w:fldCharType="begin"/>
            </w:r>
            <w:r>
              <w:rPr>
                <w:noProof/>
                <w:webHidden/>
              </w:rPr>
              <w:instrText xml:space="preserve"> PAGEREF _Toc219118562 \h </w:instrText>
            </w:r>
            <w:r>
              <w:rPr>
                <w:noProof/>
                <w:webHidden/>
              </w:rPr>
            </w:r>
            <w:r>
              <w:rPr>
                <w:noProof/>
                <w:webHidden/>
              </w:rPr>
              <w:fldChar w:fldCharType="separate"/>
            </w:r>
            <w:r>
              <w:rPr>
                <w:noProof/>
                <w:webHidden/>
              </w:rPr>
              <w:t>4</w:t>
            </w:r>
            <w:r>
              <w:rPr>
                <w:noProof/>
                <w:webHidden/>
              </w:rPr>
              <w:fldChar w:fldCharType="end"/>
            </w:r>
          </w:hyperlink>
        </w:p>
        <w:p w14:paraId="7DA8FC7B" w14:textId="01C01F6A" w:rsidR="00AB2270" w:rsidRDefault="00AB2270">
          <w:pPr>
            <w:pStyle w:val="Kazalovsebine2"/>
            <w:tabs>
              <w:tab w:val="right" w:leader="dot" w:pos="9062"/>
            </w:tabs>
            <w:rPr>
              <w:rFonts w:cstheme="minorBidi"/>
              <w:noProof/>
              <w:kern w:val="2"/>
              <w:sz w:val="24"/>
              <w:szCs w:val="24"/>
              <w14:ligatures w14:val="standardContextual"/>
            </w:rPr>
          </w:pPr>
          <w:hyperlink w:anchor="_Toc219118563" w:history="1">
            <w:r w:rsidRPr="0074209A">
              <w:rPr>
                <w:rStyle w:val="Hiperpovezava"/>
                <w:noProof/>
              </w:rPr>
              <w:t>2.2 CILJI</w:t>
            </w:r>
            <w:r>
              <w:rPr>
                <w:noProof/>
                <w:webHidden/>
              </w:rPr>
              <w:tab/>
            </w:r>
            <w:r>
              <w:rPr>
                <w:noProof/>
                <w:webHidden/>
              </w:rPr>
              <w:fldChar w:fldCharType="begin"/>
            </w:r>
            <w:r>
              <w:rPr>
                <w:noProof/>
                <w:webHidden/>
              </w:rPr>
              <w:instrText xml:space="preserve"> PAGEREF _Toc219118563 \h </w:instrText>
            </w:r>
            <w:r>
              <w:rPr>
                <w:noProof/>
                <w:webHidden/>
              </w:rPr>
            </w:r>
            <w:r>
              <w:rPr>
                <w:noProof/>
                <w:webHidden/>
              </w:rPr>
              <w:fldChar w:fldCharType="separate"/>
            </w:r>
            <w:r>
              <w:rPr>
                <w:noProof/>
                <w:webHidden/>
              </w:rPr>
              <w:t>4</w:t>
            </w:r>
            <w:r>
              <w:rPr>
                <w:noProof/>
                <w:webHidden/>
              </w:rPr>
              <w:fldChar w:fldCharType="end"/>
            </w:r>
          </w:hyperlink>
        </w:p>
        <w:p w14:paraId="56EAFBBF" w14:textId="083206F6" w:rsidR="00AB2270" w:rsidRDefault="00AB2270">
          <w:pPr>
            <w:pStyle w:val="Kazalovsebine3"/>
            <w:tabs>
              <w:tab w:val="right" w:leader="dot" w:pos="9062"/>
            </w:tabs>
            <w:rPr>
              <w:rFonts w:cstheme="minorBidi"/>
              <w:noProof/>
              <w:kern w:val="2"/>
              <w:sz w:val="24"/>
              <w:szCs w:val="24"/>
              <w14:ligatures w14:val="standardContextual"/>
            </w:rPr>
          </w:pPr>
          <w:hyperlink w:anchor="_Toc219118564" w:history="1">
            <w:r w:rsidRPr="0074209A">
              <w:rPr>
                <w:rStyle w:val="Hiperpovezava"/>
                <w:noProof/>
              </w:rPr>
              <w:t>2.2.1 Zagotavljanje dostopnosti kulturnih dobrin in pogojev za ustvarjalnost</w:t>
            </w:r>
            <w:r>
              <w:rPr>
                <w:noProof/>
                <w:webHidden/>
              </w:rPr>
              <w:tab/>
            </w:r>
            <w:r>
              <w:rPr>
                <w:noProof/>
                <w:webHidden/>
              </w:rPr>
              <w:fldChar w:fldCharType="begin"/>
            </w:r>
            <w:r>
              <w:rPr>
                <w:noProof/>
                <w:webHidden/>
              </w:rPr>
              <w:instrText xml:space="preserve"> PAGEREF _Toc219118564 \h </w:instrText>
            </w:r>
            <w:r>
              <w:rPr>
                <w:noProof/>
                <w:webHidden/>
              </w:rPr>
            </w:r>
            <w:r>
              <w:rPr>
                <w:noProof/>
                <w:webHidden/>
              </w:rPr>
              <w:fldChar w:fldCharType="separate"/>
            </w:r>
            <w:r>
              <w:rPr>
                <w:noProof/>
                <w:webHidden/>
              </w:rPr>
              <w:t>4</w:t>
            </w:r>
            <w:r>
              <w:rPr>
                <w:noProof/>
                <w:webHidden/>
              </w:rPr>
              <w:fldChar w:fldCharType="end"/>
            </w:r>
          </w:hyperlink>
        </w:p>
        <w:p w14:paraId="0FC8B6C4" w14:textId="2F0F7878" w:rsidR="00AB2270" w:rsidRDefault="00AB2270">
          <w:pPr>
            <w:pStyle w:val="Kazalovsebine3"/>
            <w:tabs>
              <w:tab w:val="right" w:leader="dot" w:pos="9062"/>
            </w:tabs>
            <w:rPr>
              <w:rFonts w:cstheme="minorBidi"/>
              <w:noProof/>
              <w:kern w:val="2"/>
              <w:sz w:val="24"/>
              <w:szCs w:val="24"/>
              <w14:ligatures w14:val="standardContextual"/>
            </w:rPr>
          </w:pPr>
          <w:hyperlink w:anchor="_Toc219118565" w:history="1">
            <w:r w:rsidRPr="0074209A">
              <w:rPr>
                <w:rStyle w:val="Hiperpovezava"/>
                <w:noProof/>
              </w:rPr>
              <w:t>2.2.2 Ohranitev obstoječega kulturnega standarda in njegova postopna nadgraditev</w:t>
            </w:r>
            <w:r>
              <w:rPr>
                <w:noProof/>
                <w:webHidden/>
              </w:rPr>
              <w:tab/>
            </w:r>
            <w:r>
              <w:rPr>
                <w:noProof/>
                <w:webHidden/>
              </w:rPr>
              <w:fldChar w:fldCharType="begin"/>
            </w:r>
            <w:r>
              <w:rPr>
                <w:noProof/>
                <w:webHidden/>
              </w:rPr>
              <w:instrText xml:space="preserve"> PAGEREF _Toc219118565 \h </w:instrText>
            </w:r>
            <w:r>
              <w:rPr>
                <w:noProof/>
                <w:webHidden/>
              </w:rPr>
            </w:r>
            <w:r>
              <w:rPr>
                <w:noProof/>
                <w:webHidden/>
              </w:rPr>
              <w:fldChar w:fldCharType="separate"/>
            </w:r>
            <w:r>
              <w:rPr>
                <w:noProof/>
                <w:webHidden/>
              </w:rPr>
              <w:t>5</w:t>
            </w:r>
            <w:r>
              <w:rPr>
                <w:noProof/>
                <w:webHidden/>
              </w:rPr>
              <w:fldChar w:fldCharType="end"/>
            </w:r>
          </w:hyperlink>
        </w:p>
        <w:p w14:paraId="221831A8" w14:textId="6F39292B" w:rsidR="00AB2270" w:rsidRDefault="00AB2270">
          <w:pPr>
            <w:pStyle w:val="Kazalovsebine3"/>
            <w:tabs>
              <w:tab w:val="right" w:leader="dot" w:pos="9062"/>
            </w:tabs>
            <w:rPr>
              <w:rFonts w:cstheme="minorBidi"/>
              <w:noProof/>
              <w:kern w:val="2"/>
              <w:sz w:val="24"/>
              <w:szCs w:val="24"/>
              <w14:ligatures w14:val="standardContextual"/>
            </w:rPr>
          </w:pPr>
          <w:hyperlink w:anchor="_Toc219118566" w:history="1">
            <w:r w:rsidRPr="0074209A">
              <w:rPr>
                <w:rStyle w:val="Hiperpovezava"/>
                <w:noProof/>
              </w:rPr>
              <w:t>2.2.3 Financiranje kulturnih dejavnosti skladno z zakonom</w:t>
            </w:r>
            <w:r>
              <w:rPr>
                <w:noProof/>
                <w:webHidden/>
              </w:rPr>
              <w:tab/>
            </w:r>
            <w:r>
              <w:rPr>
                <w:noProof/>
                <w:webHidden/>
              </w:rPr>
              <w:fldChar w:fldCharType="begin"/>
            </w:r>
            <w:r>
              <w:rPr>
                <w:noProof/>
                <w:webHidden/>
              </w:rPr>
              <w:instrText xml:space="preserve"> PAGEREF _Toc219118566 \h </w:instrText>
            </w:r>
            <w:r>
              <w:rPr>
                <w:noProof/>
                <w:webHidden/>
              </w:rPr>
            </w:r>
            <w:r>
              <w:rPr>
                <w:noProof/>
                <w:webHidden/>
              </w:rPr>
              <w:fldChar w:fldCharType="separate"/>
            </w:r>
            <w:r>
              <w:rPr>
                <w:noProof/>
                <w:webHidden/>
              </w:rPr>
              <w:t>5</w:t>
            </w:r>
            <w:r>
              <w:rPr>
                <w:noProof/>
                <w:webHidden/>
              </w:rPr>
              <w:fldChar w:fldCharType="end"/>
            </w:r>
          </w:hyperlink>
        </w:p>
        <w:p w14:paraId="1535B334" w14:textId="72736B09" w:rsidR="00AB2270" w:rsidRDefault="00AB2270">
          <w:pPr>
            <w:pStyle w:val="Kazalovsebine3"/>
            <w:tabs>
              <w:tab w:val="right" w:leader="dot" w:pos="9062"/>
            </w:tabs>
            <w:rPr>
              <w:rFonts w:cstheme="minorBidi"/>
              <w:noProof/>
              <w:kern w:val="2"/>
              <w:sz w:val="24"/>
              <w:szCs w:val="24"/>
              <w14:ligatures w14:val="standardContextual"/>
            </w:rPr>
          </w:pPr>
          <w:hyperlink w:anchor="_Toc219118567" w:history="1">
            <w:r w:rsidRPr="0074209A">
              <w:rPr>
                <w:rStyle w:val="Hiperpovezava"/>
                <w:noProof/>
              </w:rPr>
              <w:t>2.2.4 Zagotavljanje prostorskih pogojev za izvajanje kulturne dejavnosti</w:t>
            </w:r>
            <w:r>
              <w:rPr>
                <w:noProof/>
                <w:webHidden/>
              </w:rPr>
              <w:tab/>
            </w:r>
            <w:r>
              <w:rPr>
                <w:noProof/>
                <w:webHidden/>
              </w:rPr>
              <w:fldChar w:fldCharType="begin"/>
            </w:r>
            <w:r>
              <w:rPr>
                <w:noProof/>
                <w:webHidden/>
              </w:rPr>
              <w:instrText xml:space="preserve"> PAGEREF _Toc219118567 \h </w:instrText>
            </w:r>
            <w:r>
              <w:rPr>
                <w:noProof/>
                <w:webHidden/>
              </w:rPr>
            </w:r>
            <w:r>
              <w:rPr>
                <w:noProof/>
                <w:webHidden/>
              </w:rPr>
              <w:fldChar w:fldCharType="separate"/>
            </w:r>
            <w:r>
              <w:rPr>
                <w:noProof/>
                <w:webHidden/>
              </w:rPr>
              <w:t>5</w:t>
            </w:r>
            <w:r>
              <w:rPr>
                <w:noProof/>
                <w:webHidden/>
              </w:rPr>
              <w:fldChar w:fldCharType="end"/>
            </w:r>
          </w:hyperlink>
        </w:p>
        <w:p w14:paraId="48289C12" w14:textId="749734D4" w:rsidR="00AB2270" w:rsidRDefault="00AB2270">
          <w:pPr>
            <w:pStyle w:val="Kazalovsebine3"/>
            <w:tabs>
              <w:tab w:val="right" w:leader="dot" w:pos="9062"/>
            </w:tabs>
            <w:rPr>
              <w:rFonts w:cstheme="minorBidi"/>
              <w:noProof/>
              <w:kern w:val="2"/>
              <w:sz w:val="24"/>
              <w:szCs w:val="24"/>
              <w14:ligatures w14:val="standardContextual"/>
            </w:rPr>
          </w:pPr>
          <w:hyperlink w:anchor="_Toc219118568" w:history="1">
            <w:r w:rsidRPr="0074209A">
              <w:rPr>
                <w:rStyle w:val="Hiperpovezava"/>
                <w:noProof/>
              </w:rPr>
              <w:t>2.2.5 Zagotavljanje pogojev za razvoj kulturno – umetniške ustvarjalnosti občanov</w:t>
            </w:r>
            <w:r>
              <w:rPr>
                <w:noProof/>
                <w:webHidden/>
              </w:rPr>
              <w:tab/>
            </w:r>
            <w:r>
              <w:rPr>
                <w:noProof/>
                <w:webHidden/>
              </w:rPr>
              <w:fldChar w:fldCharType="begin"/>
            </w:r>
            <w:r>
              <w:rPr>
                <w:noProof/>
                <w:webHidden/>
              </w:rPr>
              <w:instrText xml:space="preserve"> PAGEREF _Toc219118568 \h </w:instrText>
            </w:r>
            <w:r>
              <w:rPr>
                <w:noProof/>
                <w:webHidden/>
              </w:rPr>
            </w:r>
            <w:r>
              <w:rPr>
                <w:noProof/>
                <w:webHidden/>
              </w:rPr>
              <w:fldChar w:fldCharType="separate"/>
            </w:r>
            <w:r>
              <w:rPr>
                <w:noProof/>
                <w:webHidden/>
              </w:rPr>
              <w:t>6</w:t>
            </w:r>
            <w:r>
              <w:rPr>
                <w:noProof/>
                <w:webHidden/>
              </w:rPr>
              <w:fldChar w:fldCharType="end"/>
            </w:r>
          </w:hyperlink>
        </w:p>
        <w:p w14:paraId="58F831A2" w14:textId="13D8A761" w:rsidR="00AB2270" w:rsidRDefault="00AB2270">
          <w:pPr>
            <w:pStyle w:val="Kazalovsebine3"/>
            <w:tabs>
              <w:tab w:val="right" w:leader="dot" w:pos="9062"/>
            </w:tabs>
            <w:rPr>
              <w:rFonts w:cstheme="minorBidi"/>
              <w:noProof/>
              <w:kern w:val="2"/>
              <w:sz w:val="24"/>
              <w:szCs w:val="24"/>
              <w14:ligatures w14:val="standardContextual"/>
            </w:rPr>
          </w:pPr>
          <w:hyperlink w:anchor="_Toc219118569" w:history="1">
            <w:r w:rsidRPr="0074209A">
              <w:rPr>
                <w:rStyle w:val="Hiperpovezava"/>
                <w:noProof/>
              </w:rPr>
              <w:t>2.2.6 Dvig kulturne ravni in konkurenčnosti ponudbe</w:t>
            </w:r>
            <w:r>
              <w:rPr>
                <w:noProof/>
                <w:webHidden/>
              </w:rPr>
              <w:tab/>
            </w:r>
            <w:r>
              <w:rPr>
                <w:noProof/>
                <w:webHidden/>
              </w:rPr>
              <w:fldChar w:fldCharType="begin"/>
            </w:r>
            <w:r>
              <w:rPr>
                <w:noProof/>
                <w:webHidden/>
              </w:rPr>
              <w:instrText xml:space="preserve"> PAGEREF _Toc219118569 \h </w:instrText>
            </w:r>
            <w:r>
              <w:rPr>
                <w:noProof/>
                <w:webHidden/>
              </w:rPr>
            </w:r>
            <w:r>
              <w:rPr>
                <w:noProof/>
                <w:webHidden/>
              </w:rPr>
              <w:fldChar w:fldCharType="separate"/>
            </w:r>
            <w:r>
              <w:rPr>
                <w:noProof/>
                <w:webHidden/>
              </w:rPr>
              <w:t>7</w:t>
            </w:r>
            <w:r>
              <w:rPr>
                <w:noProof/>
                <w:webHidden/>
              </w:rPr>
              <w:fldChar w:fldCharType="end"/>
            </w:r>
          </w:hyperlink>
        </w:p>
        <w:p w14:paraId="4494FE8D" w14:textId="1F66D426" w:rsidR="00AB2270" w:rsidRDefault="00AB2270">
          <w:pPr>
            <w:pStyle w:val="Kazalovsebine1"/>
            <w:tabs>
              <w:tab w:val="right" w:leader="dot" w:pos="9062"/>
            </w:tabs>
            <w:rPr>
              <w:rFonts w:cstheme="minorBidi"/>
              <w:noProof/>
              <w:kern w:val="2"/>
              <w:sz w:val="24"/>
              <w:szCs w:val="24"/>
              <w14:ligatures w14:val="standardContextual"/>
            </w:rPr>
          </w:pPr>
          <w:hyperlink w:anchor="_Toc219118570" w:history="1">
            <w:r w:rsidRPr="0074209A">
              <w:rPr>
                <w:rStyle w:val="Hiperpovezava"/>
                <w:noProof/>
              </w:rPr>
              <w:t>3. TRENUTNO STANJE NA PODROČJU KULTURE Z OPREDELITVIJO CILJEV</w:t>
            </w:r>
            <w:r>
              <w:rPr>
                <w:noProof/>
                <w:webHidden/>
              </w:rPr>
              <w:tab/>
            </w:r>
            <w:r>
              <w:rPr>
                <w:noProof/>
                <w:webHidden/>
              </w:rPr>
              <w:fldChar w:fldCharType="begin"/>
            </w:r>
            <w:r>
              <w:rPr>
                <w:noProof/>
                <w:webHidden/>
              </w:rPr>
              <w:instrText xml:space="preserve"> PAGEREF _Toc219118570 \h </w:instrText>
            </w:r>
            <w:r>
              <w:rPr>
                <w:noProof/>
                <w:webHidden/>
              </w:rPr>
            </w:r>
            <w:r>
              <w:rPr>
                <w:noProof/>
                <w:webHidden/>
              </w:rPr>
              <w:fldChar w:fldCharType="separate"/>
            </w:r>
            <w:r>
              <w:rPr>
                <w:noProof/>
                <w:webHidden/>
              </w:rPr>
              <w:t>7</w:t>
            </w:r>
            <w:r>
              <w:rPr>
                <w:noProof/>
                <w:webHidden/>
              </w:rPr>
              <w:fldChar w:fldCharType="end"/>
            </w:r>
          </w:hyperlink>
        </w:p>
        <w:p w14:paraId="22F633E0" w14:textId="6AB6F8CF" w:rsidR="00AB2270" w:rsidRDefault="00AB2270">
          <w:pPr>
            <w:pStyle w:val="Kazalovsebine2"/>
            <w:tabs>
              <w:tab w:val="right" w:leader="dot" w:pos="9062"/>
            </w:tabs>
            <w:rPr>
              <w:rFonts w:cstheme="minorBidi"/>
              <w:noProof/>
              <w:kern w:val="2"/>
              <w:sz w:val="24"/>
              <w:szCs w:val="24"/>
              <w14:ligatures w14:val="standardContextual"/>
            </w:rPr>
          </w:pPr>
          <w:hyperlink w:anchor="_Toc219118571" w:history="1">
            <w:r w:rsidRPr="0074209A">
              <w:rPr>
                <w:rStyle w:val="Hiperpovezava"/>
                <w:noProof/>
              </w:rPr>
              <w:t>3.1 SOFINANCIRANJE KULTURNIH DEJAVNOSTI</w:t>
            </w:r>
            <w:r>
              <w:rPr>
                <w:noProof/>
                <w:webHidden/>
              </w:rPr>
              <w:tab/>
            </w:r>
            <w:r>
              <w:rPr>
                <w:noProof/>
                <w:webHidden/>
              </w:rPr>
              <w:fldChar w:fldCharType="begin"/>
            </w:r>
            <w:r>
              <w:rPr>
                <w:noProof/>
                <w:webHidden/>
              </w:rPr>
              <w:instrText xml:space="preserve"> PAGEREF _Toc219118571 \h </w:instrText>
            </w:r>
            <w:r>
              <w:rPr>
                <w:noProof/>
                <w:webHidden/>
              </w:rPr>
            </w:r>
            <w:r>
              <w:rPr>
                <w:noProof/>
                <w:webHidden/>
              </w:rPr>
              <w:fldChar w:fldCharType="separate"/>
            </w:r>
            <w:r>
              <w:rPr>
                <w:noProof/>
                <w:webHidden/>
              </w:rPr>
              <w:t>8</w:t>
            </w:r>
            <w:r>
              <w:rPr>
                <w:noProof/>
                <w:webHidden/>
              </w:rPr>
              <w:fldChar w:fldCharType="end"/>
            </w:r>
          </w:hyperlink>
        </w:p>
        <w:p w14:paraId="5A30EB3F" w14:textId="65BBF693" w:rsidR="00AB2270" w:rsidRDefault="00AB2270">
          <w:pPr>
            <w:pStyle w:val="Kazalovsebine2"/>
            <w:tabs>
              <w:tab w:val="right" w:leader="dot" w:pos="9062"/>
            </w:tabs>
            <w:rPr>
              <w:rFonts w:cstheme="minorBidi"/>
              <w:noProof/>
              <w:kern w:val="2"/>
              <w:sz w:val="24"/>
              <w:szCs w:val="24"/>
              <w14:ligatures w14:val="standardContextual"/>
            </w:rPr>
          </w:pPr>
          <w:hyperlink w:anchor="_Toc219118572" w:history="1">
            <w:r w:rsidRPr="0074209A">
              <w:rPr>
                <w:rStyle w:val="Hiperpovezava"/>
                <w:noProof/>
              </w:rPr>
              <w:t>3.2 OBNOVA KULTURNIH SPOMENIKOV</w:t>
            </w:r>
            <w:r>
              <w:rPr>
                <w:noProof/>
                <w:webHidden/>
              </w:rPr>
              <w:tab/>
            </w:r>
            <w:r>
              <w:rPr>
                <w:noProof/>
                <w:webHidden/>
              </w:rPr>
              <w:fldChar w:fldCharType="begin"/>
            </w:r>
            <w:r>
              <w:rPr>
                <w:noProof/>
                <w:webHidden/>
              </w:rPr>
              <w:instrText xml:space="preserve"> PAGEREF _Toc219118572 \h </w:instrText>
            </w:r>
            <w:r>
              <w:rPr>
                <w:noProof/>
                <w:webHidden/>
              </w:rPr>
            </w:r>
            <w:r>
              <w:rPr>
                <w:noProof/>
                <w:webHidden/>
              </w:rPr>
              <w:fldChar w:fldCharType="separate"/>
            </w:r>
            <w:r>
              <w:rPr>
                <w:noProof/>
                <w:webHidden/>
              </w:rPr>
              <w:t>9</w:t>
            </w:r>
            <w:r>
              <w:rPr>
                <w:noProof/>
                <w:webHidden/>
              </w:rPr>
              <w:fldChar w:fldCharType="end"/>
            </w:r>
          </w:hyperlink>
        </w:p>
        <w:p w14:paraId="21BDA5AF" w14:textId="58C380DC" w:rsidR="00AB2270" w:rsidRDefault="00AB2270">
          <w:pPr>
            <w:pStyle w:val="Kazalovsebine3"/>
            <w:tabs>
              <w:tab w:val="right" w:leader="dot" w:pos="9062"/>
            </w:tabs>
            <w:rPr>
              <w:rFonts w:cstheme="minorBidi"/>
              <w:noProof/>
              <w:kern w:val="2"/>
              <w:sz w:val="24"/>
              <w:szCs w:val="24"/>
              <w14:ligatures w14:val="standardContextual"/>
            </w:rPr>
          </w:pPr>
          <w:hyperlink w:anchor="_Toc219118573" w:history="1">
            <w:r w:rsidRPr="0074209A">
              <w:rPr>
                <w:rStyle w:val="Hiperpovezava"/>
                <w:noProof/>
              </w:rPr>
              <w:t>3.3 KNJIŽNIČNA DEJAVNOST</w:t>
            </w:r>
            <w:r>
              <w:rPr>
                <w:noProof/>
                <w:webHidden/>
              </w:rPr>
              <w:tab/>
            </w:r>
            <w:r>
              <w:rPr>
                <w:noProof/>
                <w:webHidden/>
              </w:rPr>
              <w:fldChar w:fldCharType="begin"/>
            </w:r>
            <w:r>
              <w:rPr>
                <w:noProof/>
                <w:webHidden/>
              </w:rPr>
              <w:instrText xml:space="preserve"> PAGEREF _Toc219118573 \h </w:instrText>
            </w:r>
            <w:r>
              <w:rPr>
                <w:noProof/>
                <w:webHidden/>
              </w:rPr>
            </w:r>
            <w:r>
              <w:rPr>
                <w:noProof/>
                <w:webHidden/>
              </w:rPr>
              <w:fldChar w:fldCharType="separate"/>
            </w:r>
            <w:r>
              <w:rPr>
                <w:noProof/>
                <w:webHidden/>
              </w:rPr>
              <w:t>10</w:t>
            </w:r>
            <w:r>
              <w:rPr>
                <w:noProof/>
                <w:webHidden/>
              </w:rPr>
              <w:fldChar w:fldCharType="end"/>
            </w:r>
          </w:hyperlink>
        </w:p>
        <w:p w14:paraId="0389DD3B" w14:textId="500AE98B" w:rsidR="00AB2270" w:rsidRDefault="00AB2270">
          <w:pPr>
            <w:pStyle w:val="Kazalovsebine2"/>
            <w:tabs>
              <w:tab w:val="right" w:leader="dot" w:pos="9062"/>
            </w:tabs>
            <w:rPr>
              <w:rFonts w:cstheme="minorBidi"/>
              <w:noProof/>
              <w:kern w:val="2"/>
              <w:sz w:val="24"/>
              <w:szCs w:val="24"/>
              <w14:ligatures w14:val="standardContextual"/>
            </w:rPr>
          </w:pPr>
          <w:hyperlink w:anchor="_Toc219118574" w:history="1">
            <w:r w:rsidRPr="0074209A">
              <w:rPr>
                <w:rStyle w:val="Hiperpovezava"/>
                <w:noProof/>
              </w:rPr>
              <w:t>3.4 DOGODKI POMEMBNI ZA OBČINSKO KULTURNO DEDIŠČINO</w:t>
            </w:r>
            <w:r>
              <w:rPr>
                <w:noProof/>
                <w:webHidden/>
              </w:rPr>
              <w:tab/>
            </w:r>
            <w:r>
              <w:rPr>
                <w:noProof/>
                <w:webHidden/>
              </w:rPr>
              <w:fldChar w:fldCharType="begin"/>
            </w:r>
            <w:r>
              <w:rPr>
                <w:noProof/>
                <w:webHidden/>
              </w:rPr>
              <w:instrText xml:space="preserve"> PAGEREF _Toc219118574 \h </w:instrText>
            </w:r>
            <w:r>
              <w:rPr>
                <w:noProof/>
                <w:webHidden/>
              </w:rPr>
            </w:r>
            <w:r>
              <w:rPr>
                <w:noProof/>
                <w:webHidden/>
              </w:rPr>
              <w:fldChar w:fldCharType="separate"/>
            </w:r>
            <w:r>
              <w:rPr>
                <w:noProof/>
                <w:webHidden/>
              </w:rPr>
              <w:t>10</w:t>
            </w:r>
            <w:r>
              <w:rPr>
                <w:noProof/>
                <w:webHidden/>
              </w:rPr>
              <w:fldChar w:fldCharType="end"/>
            </w:r>
          </w:hyperlink>
        </w:p>
        <w:p w14:paraId="5AF8CBD1" w14:textId="35F9024F" w:rsidR="00AB2270" w:rsidRDefault="00AB2270">
          <w:pPr>
            <w:pStyle w:val="Kazalovsebine2"/>
            <w:tabs>
              <w:tab w:val="right" w:leader="dot" w:pos="9062"/>
            </w:tabs>
            <w:rPr>
              <w:rFonts w:cstheme="minorBidi"/>
              <w:noProof/>
              <w:kern w:val="2"/>
              <w:sz w:val="24"/>
              <w:szCs w:val="24"/>
              <w14:ligatures w14:val="standardContextual"/>
            </w:rPr>
          </w:pPr>
          <w:hyperlink w:anchor="_Toc219118575" w:history="1">
            <w:r w:rsidRPr="0074209A">
              <w:rPr>
                <w:rStyle w:val="Hiperpovezava"/>
                <w:noProof/>
              </w:rPr>
              <w:t>3.5 DRUGO</w:t>
            </w:r>
            <w:r>
              <w:rPr>
                <w:noProof/>
                <w:webHidden/>
              </w:rPr>
              <w:tab/>
            </w:r>
            <w:r>
              <w:rPr>
                <w:noProof/>
                <w:webHidden/>
              </w:rPr>
              <w:fldChar w:fldCharType="begin"/>
            </w:r>
            <w:r>
              <w:rPr>
                <w:noProof/>
                <w:webHidden/>
              </w:rPr>
              <w:instrText xml:space="preserve"> PAGEREF _Toc219118575 \h </w:instrText>
            </w:r>
            <w:r>
              <w:rPr>
                <w:noProof/>
                <w:webHidden/>
              </w:rPr>
            </w:r>
            <w:r>
              <w:rPr>
                <w:noProof/>
                <w:webHidden/>
              </w:rPr>
              <w:fldChar w:fldCharType="separate"/>
            </w:r>
            <w:r>
              <w:rPr>
                <w:noProof/>
                <w:webHidden/>
              </w:rPr>
              <w:t>11</w:t>
            </w:r>
            <w:r>
              <w:rPr>
                <w:noProof/>
                <w:webHidden/>
              </w:rPr>
              <w:fldChar w:fldCharType="end"/>
            </w:r>
          </w:hyperlink>
        </w:p>
        <w:p w14:paraId="15AFF149" w14:textId="5098146D" w:rsidR="00AB2270" w:rsidRDefault="00AB2270">
          <w:pPr>
            <w:pStyle w:val="Kazalovsebine1"/>
            <w:tabs>
              <w:tab w:val="left" w:pos="440"/>
              <w:tab w:val="right" w:leader="dot" w:pos="9062"/>
            </w:tabs>
            <w:rPr>
              <w:rFonts w:cstheme="minorBidi"/>
              <w:noProof/>
              <w:kern w:val="2"/>
              <w:sz w:val="24"/>
              <w:szCs w:val="24"/>
              <w14:ligatures w14:val="standardContextual"/>
            </w:rPr>
          </w:pPr>
          <w:hyperlink w:anchor="_Toc219118576" w:history="1">
            <w:r w:rsidRPr="0074209A">
              <w:rPr>
                <w:rStyle w:val="Hiperpovezava"/>
                <w:noProof/>
              </w:rPr>
              <w:t>4.</w:t>
            </w:r>
            <w:r>
              <w:rPr>
                <w:rFonts w:cstheme="minorBidi"/>
                <w:noProof/>
                <w:kern w:val="2"/>
                <w:sz w:val="24"/>
                <w:szCs w:val="24"/>
                <w14:ligatures w14:val="standardContextual"/>
              </w:rPr>
              <w:tab/>
            </w:r>
            <w:r w:rsidRPr="0074209A">
              <w:rPr>
                <w:rStyle w:val="Hiperpovezava"/>
                <w:noProof/>
              </w:rPr>
              <w:t>KULTURNA INFRASTRUKTURA V OBČINI PREDDVOR</w:t>
            </w:r>
            <w:r>
              <w:rPr>
                <w:noProof/>
                <w:webHidden/>
              </w:rPr>
              <w:tab/>
            </w:r>
            <w:r>
              <w:rPr>
                <w:noProof/>
                <w:webHidden/>
              </w:rPr>
              <w:fldChar w:fldCharType="begin"/>
            </w:r>
            <w:r>
              <w:rPr>
                <w:noProof/>
                <w:webHidden/>
              </w:rPr>
              <w:instrText xml:space="preserve"> PAGEREF _Toc219118576 \h </w:instrText>
            </w:r>
            <w:r>
              <w:rPr>
                <w:noProof/>
                <w:webHidden/>
              </w:rPr>
            </w:r>
            <w:r>
              <w:rPr>
                <w:noProof/>
                <w:webHidden/>
              </w:rPr>
              <w:fldChar w:fldCharType="separate"/>
            </w:r>
            <w:r>
              <w:rPr>
                <w:noProof/>
                <w:webHidden/>
              </w:rPr>
              <w:t>12</w:t>
            </w:r>
            <w:r>
              <w:rPr>
                <w:noProof/>
                <w:webHidden/>
              </w:rPr>
              <w:fldChar w:fldCharType="end"/>
            </w:r>
          </w:hyperlink>
        </w:p>
        <w:p w14:paraId="19C847A0" w14:textId="467E0319" w:rsidR="00AB2270" w:rsidRDefault="00AB2270">
          <w:pPr>
            <w:pStyle w:val="Kazalovsebine1"/>
            <w:tabs>
              <w:tab w:val="left" w:pos="440"/>
              <w:tab w:val="right" w:leader="dot" w:pos="9062"/>
            </w:tabs>
            <w:rPr>
              <w:rFonts w:cstheme="minorBidi"/>
              <w:noProof/>
              <w:kern w:val="2"/>
              <w:sz w:val="24"/>
              <w:szCs w:val="24"/>
              <w14:ligatures w14:val="standardContextual"/>
            </w:rPr>
          </w:pPr>
          <w:hyperlink w:anchor="_Toc219118577" w:history="1">
            <w:r w:rsidRPr="0074209A">
              <w:rPr>
                <w:rStyle w:val="Hiperpovezava"/>
                <w:noProof/>
              </w:rPr>
              <w:t>5.</w:t>
            </w:r>
            <w:r>
              <w:rPr>
                <w:rFonts w:cstheme="minorBidi"/>
                <w:noProof/>
                <w:kern w:val="2"/>
                <w:sz w:val="24"/>
                <w:szCs w:val="24"/>
                <w14:ligatures w14:val="standardContextual"/>
              </w:rPr>
              <w:tab/>
            </w:r>
            <w:r w:rsidRPr="0074209A">
              <w:rPr>
                <w:rStyle w:val="Hiperpovezava"/>
                <w:noProof/>
              </w:rPr>
              <w:t>PRORAČUNSKO FINANCIRANJE KULTURNIH DEJAVNOSTI</w:t>
            </w:r>
            <w:r>
              <w:rPr>
                <w:noProof/>
                <w:webHidden/>
              </w:rPr>
              <w:tab/>
            </w:r>
            <w:r>
              <w:rPr>
                <w:noProof/>
                <w:webHidden/>
              </w:rPr>
              <w:fldChar w:fldCharType="begin"/>
            </w:r>
            <w:r>
              <w:rPr>
                <w:noProof/>
                <w:webHidden/>
              </w:rPr>
              <w:instrText xml:space="preserve"> PAGEREF _Toc219118577 \h </w:instrText>
            </w:r>
            <w:r>
              <w:rPr>
                <w:noProof/>
                <w:webHidden/>
              </w:rPr>
            </w:r>
            <w:r>
              <w:rPr>
                <w:noProof/>
                <w:webHidden/>
              </w:rPr>
              <w:fldChar w:fldCharType="separate"/>
            </w:r>
            <w:r>
              <w:rPr>
                <w:noProof/>
                <w:webHidden/>
              </w:rPr>
              <w:t>13</w:t>
            </w:r>
            <w:r>
              <w:rPr>
                <w:noProof/>
                <w:webHidden/>
              </w:rPr>
              <w:fldChar w:fldCharType="end"/>
            </w:r>
          </w:hyperlink>
        </w:p>
        <w:p w14:paraId="33709141" w14:textId="04144C3D" w:rsidR="00AB2270" w:rsidRDefault="00AB2270">
          <w:pPr>
            <w:pStyle w:val="Kazalovsebine2"/>
            <w:tabs>
              <w:tab w:val="right" w:leader="dot" w:pos="9062"/>
            </w:tabs>
            <w:rPr>
              <w:rFonts w:cstheme="minorBidi"/>
              <w:noProof/>
              <w:kern w:val="2"/>
              <w:sz w:val="24"/>
              <w:szCs w:val="24"/>
              <w14:ligatures w14:val="standardContextual"/>
            </w:rPr>
          </w:pPr>
          <w:hyperlink w:anchor="_Toc219118578" w:history="1">
            <w:r w:rsidRPr="0074209A">
              <w:rPr>
                <w:rStyle w:val="Hiperpovezava"/>
                <w:noProof/>
              </w:rPr>
              <w:t>5.1 SREDSTVA ZA DELOVANJE IN IZVAJANJE PROJEKTOV</w:t>
            </w:r>
            <w:r>
              <w:rPr>
                <w:noProof/>
                <w:webHidden/>
              </w:rPr>
              <w:tab/>
            </w:r>
            <w:r>
              <w:rPr>
                <w:noProof/>
                <w:webHidden/>
              </w:rPr>
              <w:fldChar w:fldCharType="begin"/>
            </w:r>
            <w:r>
              <w:rPr>
                <w:noProof/>
                <w:webHidden/>
              </w:rPr>
              <w:instrText xml:space="preserve"> PAGEREF _Toc219118578 \h </w:instrText>
            </w:r>
            <w:r>
              <w:rPr>
                <w:noProof/>
                <w:webHidden/>
              </w:rPr>
            </w:r>
            <w:r>
              <w:rPr>
                <w:noProof/>
                <w:webHidden/>
              </w:rPr>
              <w:fldChar w:fldCharType="separate"/>
            </w:r>
            <w:r>
              <w:rPr>
                <w:noProof/>
                <w:webHidden/>
              </w:rPr>
              <w:t>13</w:t>
            </w:r>
            <w:r>
              <w:rPr>
                <w:noProof/>
                <w:webHidden/>
              </w:rPr>
              <w:fldChar w:fldCharType="end"/>
            </w:r>
          </w:hyperlink>
        </w:p>
        <w:p w14:paraId="00813313" w14:textId="14EFFB8B" w:rsidR="00AB2270" w:rsidRDefault="00AB2270">
          <w:pPr>
            <w:pStyle w:val="Kazalovsebine1"/>
            <w:tabs>
              <w:tab w:val="left" w:pos="440"/>
              <w:tab w:val="right" w:leader="dot" w:pos="9062"/>
            </w:tabs>
            <w:rPr>
              <w:rFonts w:cstheme="minorBidi"/>
              <w:noProof/>
              <w:kern w:val="2"/>
              <w:sz w:val="24"/>
              <w:szCs w:val="24"/>
              <w14:ligatures w14:val="standardContextual"/>
            </w:rPr>
          </w:pPr>
          <w:hyperlink w:anchor="_Toc219118579" w:history="1">
            <w:r w:rsidRPr="0074209A">
              <w:rPr>
                <w:rStyle w:val="Hiperpovezava"/>
                <w:noProof/>
              </w:rPr>
              <w:t>6.</w:t>
            </w:r>
            <w:r>
              <w:rPr>
                <w:rFonts w:cstheme="minorBidi"/>
                <w:noProof/>
                <w:kern w:val="2"/>
                <w:sz w:val="24"/>
                <w:szCs w:val="24"/>
                <w14:ligatures w14:val="standardContextual"/>
              </w:rPr>
              <w:tab/>
            </w:r>
            <w:r w:rsidRPr="0074209A">
              <w:rPr>
                <w:rStyle w:val="Hiperpovezava"/>
                <w:noProof/>
              </w:rPr>
              <w:t>DOLGOROČNI POGLED NA RAZVOJ KULTURE</w:t>
            </w:r>
            <w:r>
              <w:rPr>
                <w:noProof/>
                <w:webHidden/>
              </w:rPr>
              <w:tab/>
            </w:r>
            <w:r>
              <w:rPr>
                <w:noProof/>
                <w:webHidden/>
              </w:rPr>
              <w:fldChar w:fldCharType="begin"/>
            </w:r>
            <w:r>
              <w:rPr>
                <w:noProof/>
                <w:webHidden/>
              </w:rPr>
              <w:instrText xml:space="preserve"> PAGEREF _Toc219118579 \h </w:instrText>
            </w:r>
            <w:r>
              <w:rPr>
                <w:noProof/>
                <w:webHidden/>
              </w:rPr>
            </w:r>
            <w:r>
              <w:rPr>
                <w:noProof/>
                <w:webHidden/>
              </w:rPr>
              <w:fldChar w:fldCharType="separate"/>
            </w:r>
            <w:r>
              <w:rPr>
                <w:noProof/>
                <w:webHidden/>
              </w:rPr>
              <w:t>14</w:t>
            </w:r>
            <w:r>
              <w:rPr>
                <w:noProof/>
                <w:webHidden/>
              </w:rPr>
              <w:fldChar w:fldCharType="end"/>
            </w:r>
          </w:hyperlink>
        </w:p>
        <w:p w14:paraId="38E3E015" w14:textId="779105D0" w:rsidR="0032357D" w:rsidRDefault="0032357D">
          <w:r>
            <w:rPr>
              <w:b/>
              <w:bCs/>
            </w:rPr>
            <w:fldChar w:fldCharType="end"/>
          </w:r>
        </w:p>
      </w:sdtContent>
    </w:sdt>
    <w:p w14:paraId="24C9ABFC" w14:textId="77777777" w:rsidR="0032357D" w:rsidRDefault="0032357D" w:rsidP="00DA6DC1">
      <w:pPr>
        <w:pStyle w:val="Naslov1"/>
      </w:pPr>
      <w:r>
        <w:lastRenderedPageBreak/>
        <w:br w:type="page"/>
      </w:r>
    </w:p>
    <w:p w14:paraId="50932489" w14:textId="0929D47E" w:rsidR="0046122E" w:rsidRDefault="0046122E" w:rsidP="0046122E">
      <w:pPr>
        <w:pStyle w:val="Naslov1"/>
      </w:pPr>
      <w:bookmarkStart w:id="1" w:name="_Toc219118560"/>
      <w:r>
        <w:lastRenderedPageBreak/>
        <w:t>1 UVOD</w:t>
      </w:r>
      <w:bookmarkEnd w:id="1"/>
    </w:p>
    <w:p w14:paraId="5E537F0F" w14:textId="77777777" w:rsidR="0046122E" w:rsidRDefault="0046122E" w:rsidP="0046122E"/>
    <w:p w14:paraId="405C42A0" w14:textId="0A031456" w:rsidR="007F1ACE" w:rsidRPr="007F1ACE" w:rsidRDefault="007F1ACE" w:rsidP="007F1ACE">
      <w:pPr>
        <w:jc w:val="both"/>
      </w:pPr>
      <w:r w:rsidRPr="007F1ACE">
        <w:t>Lokalni program kulture (v nadaljevanju: LPK) Občine Preddvor (v nadaljevanju: občina) je temeljni strateški dokument, ki usmerja razvoj kulturne politike v obdobju od leta 202</w:t>
      </w:r>
      <w:r>
        <w:t>6</w:t>
      </w:r>
      <w:r w:rsidRPr="007F1ACE">
        <w:t xml:space="preserve"> do 20</w:t>
      </w:r>
      <w:r>
        <w:t>30</w:t>
      </w:r>
      <w:r w:rsidRPr="007F1ACE">
        <w:t>. Dokument določa prednostna področja in razvojne usmeritve na področju kulture, opredeljuje cilje ter ukrepe za njihovo uresničevanje in vključuje načrtovanje investicijskega ter tekočega vzdrževanja javne kulturne infrastrukture v občini.</w:t>
      </w:r>
    </w:p>
    <w:p w14:paraId="2E74CF17" w14:textId="77777777" w:rsidR="007F1ACE" w:rsidRPr="007F1ACE" w:rsidRDefault="007F1ACE" w:rsidP="007F1ACE">
      <w:pPr>
        <w:jc w:val="both"/>
      </w:pPr>
      <w:r w:rsidRPr="007F1ACE">
        <w:t xml:space="preserve">Pravno podlago za sprejem LPK predstavlja 14. člen Zakona o uresničevanju javnega interesa za kulturo (Uradni list RS, št. 77/07 – UPB, 56/08, 4/10, 20/11, 111/13, 68/16, 61/17, 21/18 – </w:t>
      </w:r>
      <w:proofErr w:type="spellStart"/>
      <w:r w:rsidRPr="007F1ACE">
        <w:t>ZNOrg</w:t>
      </w:r>
      <w:proofErr w:type="spellEnd"/>
      <w:r w:rsidRPr="007F1ACE">
        <w:t xml:space="preserve">, 3/22 – </w:t>
      </w:r>
      <w:proofErr w:type="spellStart"/>
      <w:r w:rsidRPr="007F1ACE">
        <w:t>ZDeb</w:t>
      </w:r>
      <w:proofErr w:type="spellEnd"/>
      <w:r w:rsidRPr="007F1ACE">
        <w:t xml:space="preserve"> in 105/22 – ZZNŠPP; v nadaljevanju: zakon), ki določa obveznost lokalnih skupnosti, da sprejmejo lokalni program kulture za štiriletno obdobje.</w:t>
      </w:r>
    </w:p>
    <w:p w14:paraId="52396C76" w14:textId="77777777" w:rsidR="007F1ACE" w:rsidRPr="007F1ACE" w:rsidRDefault="007F1ACE" w:rsidP="007F1ACE">
      <w:pPr>
        <w:jc w:val="both"/>
      </w:pPr>
      <w:r w:rsidRPr="007F1ACE">
        <w:t>LPK Občine Preddvor izhaja iz bogate kulturne tradicije ter delovanja kulturnih društev, zavodov in drugih nosilcev kulturnih dejavnosti v občini. Dokument opredeljuje naloge in cilje občine na področju kulture in upravljanja javne kulturne infrastrukture, določa okvir proračunskega financiranja kulturnih programov, ureja postopke letnega načrtovanja in poročanja ter podaja dolgoročno vizijo razvoja kulture v občini.</w:t>
      </w:r>
    </w:p>
    <w:p w14:paraId="0002D32C" w14:textId="77777777" w:rsidR="007F1ACE" w:rsidRPr="007F1ACE" w:rsidRDefault="007F1ACE" w:rsidP="007F1ACE">
      <w:pPr>
        <w:jc w:val="both"/>
      </w:pPr>
      <w:r w:rsidRPr="007F1ACE">
        <w:t>V dokumentu so predstavljene razvojne usmeritve za celotno štiriletno obdobje ter ključni ukrepi za doseganje zastavljenih ciljev. LPK predstavlja osnovo za izvajanje kulturne politike in z njo povezanih ukrepov v obdobju 2025–2028 ter hkrati služi kot skupno izhodišče za usklajeno in premišljeno delovanje vseh deležnikov na področju kulture in drugih javnih politik v občini.</w:t>
      </w:r>
    </w:p>
    <w:p w14:paraId="076BEC78" w14:textId="77777777" w:rsidR="007F1ACE" w:rsidRPr="007F1ACE" w:rsidRDefault="007F1ACE" w:rsidP="007F1ACE">
      <w:pPr>
        <w:jc w:val="both"/>
      </w:pPr>
      <w:r w:rsidRPr="007F1ACE">
        <w:t>V času veljavnosti je LPK mogoče dopolnjevati in prilagajati glede na potrebe in razvojne okoliščine. Lokalni program kulture sprejme Občinski svet Občine Preddvor.</w:t>
      </w:r>
    </w:p>
    <w:p w14:paraId="25C09058" w14:textId="77777777" w:rsidR="0046122E" w:rsidRPr="0046122E" w:rsidRDefault="0046122E" w:rsidP="0046122E"/>
    <w:p w14:paraId="15DC0A2C" w14:textId="77777777" w:rsidR="0046122E" w:rsidRDefault="0046122E"/>
    <w:p w14:paraId="6134DBDD" w14:textId="77777777" w:rsidR="0046122E" w:rsidRDefault="0046122E"/>
    <w:p w14:paraId="5782988C" w14:textId="77777777" w:rsidR="0046122E" w:rsidRDefault="0046122E"/>
    <w:p w14:paraId="4F2E47C6" w14:textId="77777777" w:rsidR="007F1ACE" w:rsidRDefault="007F1ACE"/>
    <w:p w14:paraId="169FF850" w14:textId="77777777" w:rsidR="007F1ACE" w:rsidRDefault="007F1ACE"/>
    <w:p w14:paraId="03E25CB0" w14:textId="1E0A75D3" w:rsidR="007F1ACE" w:rsidRDefault="007F1ACE">
      <w:r>
        <w:br w:type="page"/>
      </w:r>
    </w:p>
    <w:p w14:paraId="1256E7BD" w14:textId="351F3728" w:rsidR="007F1ACE" w:rsidRDefault="007F1ACE" w:rsidP="007F1ACE">
      <w:pPr>
        <w:pStyle w:val="Naslov1"/>
      </w:pPr>
      <w:bookmarkStart w:id="2" w:name="_Toc219118561"/>
      <w:r>
        <w:lastRenderedPageBreak/>
        <w:t>2 NALOGE IN CILJI OBČINE NA PODROČJU KULTURE</w:t>
      </w:r>
      <w:bookmarkEnd w:id="2"/>
    </w:p>
    <w:p w14:paraId="02D0E6D9" w14:textId="18916A5B" w:rsidR="007F1ACE" w:rsidRDefault="007F1ACE" w:rsidP="007F1ACE">
      <w:pPr>
        <w:pStyle w:val="Naslov2"/>
      </w:pPr>
      <w:bookmarkStart w:id="3" w:name="_Toc219118562"/>
      <w:r>
        <w:t>2.1 NALOGE</w:t>
      </w:r>
      <w:bookmarkEnd w:id="3"/>
    </w:p>
    <w:p w14:paraId="1954C0E4" w14:textId="77777777" w:rsidR="007F1ACE" w:rsidRDefault="007F1ACE" w:rsidP="007F1ACE"/>
    <w:p w14:paraId="54F83A86" w14:textId="77777777" w:rsidR="007F1ACE" w:rsidRPr="007F1ACE" w:rsidRDefault="007F1ACE" w:rsidP="007F1ACE">
      <w:pPr>
        <w:jc w:val="both"/>
      </w:pPr>
      <w:r w:rsidRPr="007F1ACE">
        <w:t>Javni interes na področju kulture temelji na zagotavljanju javnih kulturnih dobrin, s katerimi se spodbuja kulturni razvoj Republike Slovenije in ohranja kulturna identiteta slovenskega naroda. Za njegovo uresničevanje skrbijo Republika Slovenija in lokalne skupnosti.</w:t>
      </w:r>
    </w:p>
    <w:p w14:paraId="51E9FAD3" w14:textId="77777777" w:rsidR="007F1ACE" w:rsidRPr="007F1ACE" w:rsidRDefault="007F1ACE" w:rsidP="007F1ACE">
      <w:pPr>
        <w:jc w:val="both"/>
      </w:pPr>
      <w:r w:rsidRPr="007F1ACE">
        <w:t>Javni interes za kulturo se uresničuje predvsem z zagotavljanjem pogojev za:</w:t>
      </w:r>
    </w:p>
    <w:p w14:paraId="184849D2" w14:textId="77777777" w:rsidR="007F1ACE" w:rsidRPr="007F1ACE" w:rsidRDefault="007F1ACE" w:rsidP="007F1ACE">
      <w:pPr>
        <w:numPr>
          <w:ilvl w:val="0"/>
          <w:numId w:val="1"/>
        </w:numPr>
        <w:jc w:val="both"/>
      </w:pPr>
      <w:r w:rsidRPr="007F1ACE">
        <w:t>ohranjanje, varstvo in predstavitev kulturne dediščine,</w:t>
      </w:r>
    </w:p>
    <w:p w14:paraId="2844B69C" w14:textId="77777777" w:rsidR="007F1ACE" w:rsidRPr="007F1ACE" w:rsidRDefault="007F1ACE" w:rsidP="007F1ACE">
      <w:pPr>
        <w:numPr>
          <w:ilvl w:val="0"/>
          <w:numId w:val="1"/>
        </w:numPr>
        <w:jc w:val="both"/>
      </w:pPr>
      <w:r w:rsidRPr="007F1ACE">
        <w:t>razvoj kulturne in umetniške ustvarjalnosti,</w:t>
      </w:r>
    </w:p>
    <w:p w14:paraId="6F1E56C9" w14:textId="77777777" w:rsidR="007F1ACE" w:rsidRPr="007F1ACE" w:rsidRDefault="007F1ACE" w:rsidP="007F1ACE">
      <w:pPr>
        <w:numPr>
          <w:ilvl w:val="0"/>
          <w:numId w:val="1"/>
        </w:numPr>
        <w:jc w:val="both"/>
      </w:pPr>
      <w:r w:rsidRPr="007F1ACE">
        <w:t>dostopnost kulturnih dobrin ter izboljševanje pogojev za izvajanje kulturnih dejavnosti,</w:t>
      </w:r>
    </w:p>
    <w:p w14:paraId="79F44E3C" w14:textId="77777777" w:rsidR="007F1ACE" w:rsidRPr="007F1ACE" w:rsidRDefault="007F1ACE" w:rsidP="007F1ACE">
      <w:pPr>
        <w:numPr>
          <w:ilvl w:val="0"/>
          <w:numId w:val="1"/>
        </w:numPr>
        <w:jc w:val="both"/>
      </w:pPr>
      <w:r w:rsidRPr="007F1ACE">
        <w:t>spodbujanje kulturne raznolikosti,</w:t>
      </w:r>
    </w:p>
    <w:p w14:paraId="2C6A3F52" w14:textId="77777777" w:rsidR="007F1ACE" w:rsidRPr="007F1ACE" w:rsidRDefault="007F1ACE" w:rsidP="007F1ACE">
      <w:pPr>
        <w:numPr>
          <w:ilvl w:val="0"/>
          <w:numId w:val="1"/>
        </w:numPr>
        <w:jc w:val="both"/>
      </w:pPr>
      <w:r w:rsidRPr="007F1ACE">
        <w:t>krepitev slovenske kulturne identitete,</w:t>
      </w:r>
    </w:p>
    <w:p w14:paraId="030BF972" w14:textId="77777777" w:rsidR="007F1ACE" w:rsidRPr="007F1ACE" w:rsidRDefault="007F1ACE" w:rsidP="007F1ACE">
      <w:pPr>
        <w:numPr>
          <w:ilvl w:val="0"/>
          <w:numId w:val="1"/>
        </w:numPr>
        <w:jc w:val="both"/>
      </w:pPr>
      <w:r w:rsidRPr="007F1ACE">
        <w:t>povezovanje v skupni slovenski kulturni prostor.</w:t>
      </w:r>
    </w:p>
    <w:p w14:paraId="7D6D36EB" w14:textId="77777777" w:rsidR="007F1ACE" w:rsidRPr="007F1ACE" w:rsidRDefault="007F1ACE" w:rsidP="007F1ACE">
      <w:pPr>
        <w:jc w:val="both"/>
      </w:pPr>
      <w:r w:rsidRPr="007F1ACE">
        <w:t>V skladu s 66. členom Zakona o uresničevanju javnega interesa za kulturo so naloge Občine Preddvor na področju kulture usmerjene v zagotavljanje javnih kulturnih dobrin, določenih s posebnimi predpisi, zlasti na področjih knjižnične dejavnosti, varstva in ohranjanja kulturne dediščine, muzejske dejavnosti, arhivske dejavnosti ter drugih sorodnih kulturnih področij. Občina podpira ljubiteljske kulturne dejavnosti ter skrbi za zadovoljevanje drugih kulturnih potreb prebivalcev, ki jih ugotovi in opredeli v lokalnem programu kulture.</w:t>
      </w:r>
    </w:p>
    <w:p w14:paraId="61E0D187" w14:textId="77777777" w:rsidR="007F1ACE" w:rsidRPr="007F1ACE" w:rsidRDefault="007F1ACE" w:rsidP="007F1ACE">
      <w:pPr>
        <w:jc w:val="both"/>
      </w:pPr>
      <w:r w:rsidRPr="007F1ACE">
        <w:t>Poleg navedenega Občina Preddvor, skladno s svojimi razvojnimi usmeritvami in glede na objektivne okoliščine, kot so število prebivalcev, finančne zmožnosti ter prostorske in kadrovske kapacitete, zagotavlja tudi javne kulturne dobrine širšega pomena, zlasti na področju uprizoritvenih in vizualnih umetnosti ter drugih sodobnih kulturnih praks, kadar to izhaja iz potreb okolja in kulturne tradicije občine.</w:t>
      </w:r>
    </w:p>
    <w:p w14:paraId="7007ADCC" w14:textId="77777777" w:rsidR="007F1ACE" w:rsidRDefault="007F1ACE" w:rsidP="007F1ACE"/>
    <w:p w14:paraId="4F7B29A7" w14:textId="24565B89" w:rsidR="007F1ACE" w:rsidRDefault="007F1ACE" w:rsidP="007F1ACE">
      <w:pPr>
        <w:pStyle w:val="Naslov2"/>
      </w:pPr>
      <w:bookmarkStart w:id="4" w:name="_Toc219118563"/>
      <w:r>
        <w:t>2.2 CILJI</w:t>
      </w:r>
      <w:bookmarkEnd w:id="4"/>
    </w:p>
    <w:p w14:paraId="17313329" w14:textId="4CCBB0C5" w:rsidR="007F1ACE" w:rsidRDefault="007F1ACE" w:rsidP="007F1ACE">
      <w:pPr>
        <w:pStyle w:val="Naslov3"/>
      </w:pPr>
      <w:bookmarkStart w:id="5" w:name="_Toc219118564"/>
      <w:r>
        <w:t>2.2.1 Zagotavljanje dostopnosti kulturnih dobrin in pogojev za ustvarjalnost</w:t>
      </w:r>
      <w:bookmarkEnd w:id="5"/>
    </w:p>
    <w:p w14:paraId="1B4A2247" w14:textId="77777777" w:rsidR="00D22BA8" w:rsidRDefault="00D22BA8" w:rsidP="00D22BA8"/>
    <w:p w14:paraId="08348398" w14:textId="09018B50" w:rsidR="00D22BA8" w:rsidRPr="00D22BA8" w:rsidRDefault="00D22BA8" w:rsidP="00D22BA8">
      <w:pPr>
        <w:jc w:val="both"/>
      </w:pPr>
      <w:r w:rsidRPr="00D22BA8">
        <w:t>Dostop do kulture ne sme biti odvisen od socialnega položaja posameznika. Zagotavljanje enake dostopnosti kulturnih dobrin ter ustvarjanje ustreznih pogojev za kulturno ustvarjalnost zato predstavlja eno izmed osrednjih usmeritev kulturne politike Občine Preddvor na vseh področjih kulturnega delovanja.</w:t>
      </w:r>
    </w:p>
    <w:p w14:paraId="61A91849" w14:textId="77777777" w:rsidR="00D22BA8" w:rsidRPr="00D22BA8" w:rsidRDefault="00D22BA8" w:rsidP="00D22BA8">
      <w:pPr>
        <w:jc w:val="both"/>
      </w:pPr>
      <w:r w:rsidRPr="00D22BA8">
        <w:t>Za uresničevanje tega cilja je potrebno:</w:t>
      </w:r>
    </w:p>
    <w:p w14:paraId="2F159FF5" w14:textId="77777777" w:rsidR="00D22BA8" w:rsidRPr="00D22BA8" w:rsidRDefault="00D22BA8" w:rsidP="00D22BA8">
      <w:pPr>
        <w:numPr>
          <w:ilvl w:val="0"/>
          <w:numId w:val="2"/>
        </w:numPr>
        <w:jc w:val="both"/>
      </w:pPr>
      <w:r w:rsidRPr="00D22BA8">
        <w:t>skrbeti za učinkovito delovanje, redno vzdrževanje in nadaljnji razvoj javne kulturne infrastrukture,</w:t>
      </w:r>
    </w:p>
    <w:p w14:paraId="6BA64202" w14:textId="77777777" w:rsidR="00D22BA8" w:rsidRPr="00D22BA8" w:rsidRDefault="00D22BA8" w:rsidP="00D22BA8">
      <w:pPr>
        <w:numPr>
          <w:ilvl w:val="0"/>
          <w:numId w:val="2"/>
        </w:numPr>
        <w:jc w:val="both"/>
      </w:pPr>
      <w:r w:rsidRPr="00D22BA8">
        <w:lastRenderedPageBreak/>
        <w:t>omogočati dostopnost javne kulturne infrastrukture čim širšemu krogu kulturnih ustvarjalcev in izvajalcev,</w:t>
      </w:r>
    </w:p>
    <w:p w14:paraId="643F35EB" w14:textId="77777777" w:rsidR="00D22BA8" w:rsidRPr="00D22BA8" w:rsidRDefault="00D22BA8" w:rsidP="00D22BA8">
      <w:pPr>
        <w:numPr>
          <w:ilvl w:val="0"/>
          <w:numId w:val="2"/>
        </w:numPr>
        <w:jc w:val="both"/>
      </w:pPr>
      <w:r w:rsidRPr="00D22BA8">
        <w:t>oblikovati in izvajati ustrezne programe ter spodbujati sodelovanje pri skupnih kulturnih projektih,</w:t>
      </w:r>
    </w:p>
    <w:p w14:paraId="6804677D" w14:textId="77777777" w:rsidR="00D22BA8" w:rsidRPr="00D22BA8" w:rsidRDefault="00D22BA8" w:rsidP="00D22BA8">
      <w:pPr>
        <w:numPr>
          <w:ilvl w:val="0"/>
          <w:numId w:val="2"/>
        </w:numPr>
        <w:jc w:val="both"/>
      </w:pPr>
      <w:r w:rsidRPr="00D22BA8">
        <w:t>spodbujati povezovanje kulture z drugimi gospodarskimi in negospodarskimi dejavnostmi, kot so turizem, šport, izobraževanje in druge sorodne dejavnosti,</w:t>
      </w:r>
    </w:p>
    <w:p w14:paraId="0C030E90" w14:textId="77777777" w:rsidR="00D22BA8" w:rsidRPr="00D22BA8" w:rsidRDefault="00D22BA8" w:rsidP="00D22BA8">
      <w:pPr>
        <w:numPr>
          <w:ilvl w:val="0"/>
          <w:numId w:val="2"/>
        </w:numPr>
        <w:jc w:val="both"/>
      </w:pPr>
      <w:r w:rsidRPr="00D22BA8">
        <w:t>aktivno izkoriščati sistemske vire financiranja na državni ravni in druge razpoložljive javne vire,</w:t>
      </w:r>
    </w:p>
    <w:p w14:paraId="6C527038" w14:textId="77777777" w:rsidR="00D22BA8" w:rsidRPr="00D22BA8" w:rsidRDefault="00D22BA8" w:rsidP="00D22BA8">
      <w:pPr>
        <w:numPr>
          <w:ilvl w:val="0"/>
          <w:numId w:val="2"/>
        </w:numPr>
        <w:jc w:val="both"/>
      </w:pPr>
      <w:r w:rsidRPr="00D22BA8">
        <w:t>razvijati kulturne dejavnosti ter hkrati skrbeti za ohranjanje kulturne in druge dediščine,</w:t>
      </w:r>
    </w:p>
    <w:p w14:paraId="31A8003E" w14:textId="77777777" w:rsidR="00D22BA8" w:rsidRPr="00D22BA8" w:rsidRDefault="00D22BA8" w:rsidP="00D22BA8">
      <w:pPr>
        <w:numPr>
          <w:ilvl w:val="0"/>
          <w:numId w:val="2"/>
        </w:numPr>
        <w:jc w:val="both"/>
      </w:pPr>
      <w:r w:rsidRPr="00D22BA8">
        <w:t>zagotavljati kakovostne in vsebinsko raznolike kulturne programe, tudi z vključevanjem sponzorjev in donatorjev.</w:t>
      </w:r>
    </w:p>
    <w:p w14:paraId="427203B1" w14:textId="77777777" w:rsidR="007F1ACE" w:rsidRDefault="007F1ACE" w:rsidP="00D22BA8">
      <w:pPr>
        <w:jc w:val="both"/>
      </w:pPr>
    </w:p>
    <w:p w14:paraId="12B73FFF" w14:textId="21DA8202" w:rsidR="00DA32EC" w:rsidRDefault="00DA32EC" w:rsidP="00DA32EC">
      <w:pPr>
        <w:pStyle w:val="Naslov3"/>
      </w:pPr>
      <w:bookmarkStart w:id="6" w:name="_Toc219118565"/>
      <w:r>
        <w:t>2.2.2 Ohranitev obstoječega kulturnega standarda in njegova postopna nadgraditev</w:t>
      </w:r>
      <w:bookmarkEnd w:id="6"/>
    </w:p>
    <w:p w14:paraId="435A376A" w14:textId="77777777" w:rsidR="00DA32EC" w:rsidRDefault="00DA32EC" w:rsidP="00DA32EC">
      <w:pPr>
        <w:jc w:val="both"/>
      </w:pPr>
    </w:p>
    <w:p w14:paraId="294311C9" w14:textId="77777777" w:rsidR="00DA32EC" w:rsidRPr="00DA32EC" w:rsidRDefault="00DA32EC" w:rsidP="00DA32EC">
      <w:pPr>
        <w:jc w:val="both"/>
      </w:pPr>
      <w:r w:rsidRPr="00DA32EC">
        <w:t>Z namenom ohranjanja in nadaljnjega razvoja doseženega kulturnega standarda Občina Preddvor iz občinskega proračuna zagotavlja sredstva za uresničevanje ciljev na posameznih področjih kulture, kot jih določa zakon. Obstoječe proračunske postavke na področju kulture se ohranjajo tudi v prihodnjem obdobju, kar zagotavlja stabilnost financiranja in kontinuiteto izvajanja kulturnih dejavnosti.</w:t>
      </w:r>
    </w:p>
    <w:p w14:paraId="0D0E1800" w14:textId="77777777" w:rsidR="00DA32EC" w:rsidRPr="00DA32EC" w:rsidRDefault="00DA32EC" w:rsidP="00DA32EC">
      <w:pPr>
        <w:jc w:val="both"/>
      </w:pPr>
      <w:r w:rsidRPr="00DA32EC">
        <w:t>V primeru preseganja načrtovanih programov, uvajanja novih vsebin ali razširitve obstoječih dejavnosti posameznih izvajalcev se lahko, ob sočasnem povečanju lastnih sredstev izvajalcev, poveča tudi delež sofinanciranja iz občinskega proračuna.</w:t>
      </w:r>
    </w:p>
    <w:p w14:paraId="70BB7284" w14:textId="77777777" w:rsidR="00DA32EC" w:rsidRDefault="00DA32EC" w:rsidP="00DA32EC">
      <w:pPr>
        <w:jc w:val="both"/>
      </w:pPr>
      <w:r w:rsidRPr="00DA32EC">
        <w:t>Občina Preddvor bo v okviru svojih finančnih zmožnosti vsako leto dodatno namenjala sredstva bodisi za razvoj in nadgradnjo posameznih kulturnih programov, za ohranjanje in varstvo kulturne dediščine, za sofinanciranje kulturnih prireditev, ki jih izvajajo kulturna društva, ali za izvedbo lastnih kulturnih prireditev občine. S tem bo občina zagotavljala raznolikost, kakovost in dostopnost kulturne ponudbe ter spodbujala aktivno sodelovanje lokalnih ustvarjalcev in društev.</w:t>
      </w:r>
    </w:p>
    <w:p w14:paraId="2E825701" w14:textId="77777777" w:rsidR="00DA32EC" w:rsidRDefault="00DA32EC" w:rsidP="00DA32EC">
      <w:pPr>
        <w:jc w:val="both"/>
      </w:pPr>
    </w:p>
    <w:p w14:paraId="01458F43" w14:textId="25A45658" w:rsidR="00DA32EC" w:rsidRDefault="00DA32EC" w:rsidP="00DA32EC">
      <w:pPr>
        <w:pStyle w:val="Naslov3"/>
      </w:pPr>
      <w:bookmarkStart w:id="7" w:name="_Toc219118566"/>
      <w:r>
        <w:t>2.2.3 Financiranje kulturnih dejavnosti skladno z zakonom</w:t>
      </w:r>
      <w:bookmarkEnd w:id="7"/>
      <w:r>
        <w:t xml:space="preserve"> </w:t>
      </w:r>
    </w:p>
    <w:p w14:paraId="5B714DE6" w14:textId="77777777" w:rsidR="00DA32EC" w:rsidRDefault="00DA32EC" w:rsidP="00DA32EC"/>
    <w:p w14:paraId="660137C9" w14:textId="08FD94D6" w:rsidR="00DA32EC" w:rsidRPr="00DA32EC" w:rsidRDefault="00DA32EC" w:rsidP="00DA32EC">
      <w:pPr>
        <w:jc w:val="both"/>
      </w:pPr>
      <w:r w:rsidRPr="00DA32EC">
        <w:t>Občina zagotavlja financiranje kulturnih vsebin iz občinskega proračuna skladno z veljavno državno zakonodajo in občinskimi predpisi, in sicer z uporabo javnih razpisov, javnih pozivov ter sklepanjem neposrednih pogodb, pri čemer se v vseh primerih dosledno upoštevajo predpisani postopki in merila.</w:t>
      </w:r>
    </w:p>
    <w:p w14:paraId="3C8112E9" w14:textId="77777777" w:rsidR="00DA32EC" w:rsidRDefault="00DA32EC" w:rsidP="00DA32EC"/>
    <w:p w14:paraId="327BEAD4" w14:textId="61322FCD" w:rsidR="00DA32EC" w:rsidRDefault="00DA32EC" w:rsidP="00DA32EC">
      <w:pPr>
        <w:pStyle w:val="Naslov3"/>
      </w:pPr>
      <w:bookmarkStart w:id="8" w:name="_Toc219118567"/>
      <w:r>
        <w:t>2.2.4 Zagotavljanje prostorskih pogojev za izvajanje kulturne dejavnosti</w:t>
      </w:r>
      <w:bookmarkEnd w:id="8"/>
      <w:r>
        <w:t xml:space="preserve"> </w:t>
      </w:r>
    </w:p>
    <w:p w14:paraId="645E89EF" w14:textId="77777777" w:rsidR="00DA32EC" w:rsidRDefault="00DA32EC" w:rsidP="00DA32EC"/>
    <w:p w14:paraId="367459D5" w14:textId="77777777" w:rsidR="002F1577" w:rsidRPr="002F1577" w:rsidRDefault="002F1577" w:rsidP="002F1577">
      <w:pPr>
        <w:jc w:val="both"/>
      </w:pPr>
      <w:r w:rsidRPr="002F1577">
        <w:t xml:space="preserve">Občina Preddvor razpolaga z več objekti v svoji lasti, ki so primerni za izvajanje različnih oblik kulturne dejavnosti in se v ta namen tudi redno uporabljajo. Ti prostori predstavljajo pomembno osnovo za </w:t>
      </w:r>
      <w:r w:rsidRPr="002F1577">
        <w:lastRenderedPageBreak/>
        <w:t>razvoj kulturnega življenja v občini ter omogočajo izvajanje raznovrstnih kulturnih programov za različne ciljne skupine.</w:t>
      </w:r>
    </w:p>
    <w:p w14:paraId="28A71666" w14:textId="77777777" w:rsidR="002F1577" w:rsidRPr="002F1577" w:rsidRDefault="002F1577" w:rsidP="002F1577">
      <w:pPr>
        <w:jc w:val="both"/>
      </w:pPr>
      <w:r w:rsidRPr="002F1577">
        <w:t>Dom krajanov Preddvor je osrednji prostor za izvajanje gledaliških predstav, izobraževalnih vsebin, predavanj, simpozijev ter drugih kulturnih in družabnih dogodkov. Športna dvorana Storžič poleg športnih dejavnosti omogoča tudi izvedbo večjih kulturnih prireditev, pri katerih se pričakuje večje število obiskovalcev, kot so koncerti in druge množične kulturne prireditve.</w:t>
      </w:r>
    </w:p>
    <w:p w14:paraId="44F84FFA" w14:textId="6752C976" w:rsidR="000B3005" w:rsidRPr="002F1577" w:rsidRDefault="002F1577" w:rsidP="002F1577">
      <w:pPr>
        <w:jc w:val="both"/>
      </w:pPr>
      <w:r w:rsidRPr="002F1577">
        <w:t>Grad Dvor ima pomembno vlogo pri ohranjanju in predstavljanju kulturne dediščine občine ter nudi prostor za izvajanje medgeneracijskih delavnic, literarnih večerov, razstav in drugih kulturnih dogodkov, hkrati pa omogoča izvajanje muzejske dejavnosti. Večnamenski turistično-informacijski center (TIC) vključuje knjižnico ter prostor za delavnice, manjše kulturne dogodke, razstave in predstavitve, s čimer prispeva k večji dostopnosti kulturnih vsebin.</w:t>
      </w:r>
      <w:r w:rsidR="000B3005">
        <w:t xml:space="preserve"> </w:t>
      </w:r>
      <w:r w:rsidR="000B3005" w:rsidRPr="00B20016">
        <w:rPr>
          <w:highlight w:val="yellow"/>
        </w:rPr>
        <w:t>Storitev se lahko izvaja s subjektom javnega prava na podlagi pogodbe o upravljanju oziroma s podelitvijo koncesije.</w:t>
      </w:r>
      <w:r w:rsidR="000B3005">
        <w:t xml:space="preserve"> </w:t>
      </w:r>
    </w:p>
    <w:p w14:paraId="4F24626B" w14:textId="77777777" w:rsidR="002F1577" w:rsidRPr="002F1577" w:rsidRDefault="002F1577" w:rsidP="002F1577">
      <w:pPr>
        <w:jc w:val="both"/>
      </w:pPr>
      <w:r w:rsidRPr="002F1577">
        <w:t>Dodatne prostorske kapacitete za kulturno dejavnost zagotavlja tudi Dom krajanov Bela, ki se uporablja predvsem za manjše izobraževalne delavnice, srečanja in druge kulturne aktivnosti lokalnega pomena.</w:t>
      </w:r>
    </w:p>
    <w:p w14:paraId="41E0845A" w14:textId="577685B7" w:rsidR="002F1577" w:rsidRPr="002F1577" w:rsidRDefault="002F1577" w:rsidP="002F1577">
      <w:pPr>
        <w:jc w:val="both"/>
      </w:pPr>
      <w:r w:rsidRPr="002F1577">
        <w:t xml:space="preserve">Poleg zaprtih prostorov ima Občina Preddvor na voljo tudi več zunanjih prizorišč, ki so primerna za izvajanje kulturnih prireditev in se v ta namen že aktivno uporabljajo. Grajski park s pokrito pergolo omogoča izvedbo koncertov in drugih kulturnih dogodkov, zlasti prireditev, povezanih z ohranjanjem kulturne dediščine, kot so folklorni festival, </w:t>
      </w:r>
      <w:proofErr w:type="spellStart"/>
      <w:r w:rsidRPr="002F1577">
        <w:t>Štoflc</w:t>
      </w:r>
      <w:proofErr w:type="spellEnd"/>
      <w:r w:rsidRPr="002F1577">
        <w:t xml:space="preserve"> </w:t>
      </w:r>
      <w:proofErr w:type="spellStart"/>
      <w:r w:rsidRPr="002F1577">
        <w:t>fest</w:t>
      </w:r>
      <w:proofErr w:type="spellEnd"/>
      <w:r w:rsidRPr="002F1577">
        <w:t xml:space="preserve"> in sorodne vsebine. Pomembno zunanje prizorišče predstavlja tudi območje ob jezeru Črnava, kjer se </w:t>
      </w:r>
      <w:r>
        <w:t xml:space="preserve">občasno </w:t>
      </w:r>
      <w:r w:rsidRPr="002F1577">
        <w:t>odvijajo glasbeni in drugi kulturni dogodki v naravnem okolju.</w:t>
      </w:r>
    </w:p>
    <w:p w14:paraId="5D425699" w14:textId="77777777" w:rsidR="002F1577" w:rsidRPr="002F1577" w:rsidRDefault="002F1577" w:rsidP="002F1577">
      <w:pPr>
        <w:jc w:val="both"/>
      </w:pPr>
      <w:r w:rsidRPr="002F1577">
        <w:t>Občina Preddvor bo tudi v prihodnje skrbela za ustrezno vzdrževanje, prilagajanje in razvoj notranjih ter zunanjih kulturnih prizorišč ter omogočala njihovo uporabo kulturnim ustvarjalcem, društvom in drugim izvajalcem kulturnih dejavnosti, z namenom zagotavljanja kakovostnih prostorskih pogojev za izvajanje kulturnih programov.</w:t>
      </w:r>
    </w:p>
    <w:p w14:paraId="07294A84" w14:textId="77777777" w:rsidR="00DA32EC" w:rsidRDefault="00DA32EC" w:rsidP="00DA32EC"/>
    <w:p w14:paraId="56B9B58D" w14:textId="055B9D19" w:rsidR="005738E0" w:rsidRDefault="005738E0" w:rsidP="005738E0">
      <w:pPr>
        <w:pStyle w:val="Naslov3"/>
      </w:pPr>
      <w:bookmarkStart w:id="9" w:name="_Toc219118568"/>
      <w:r>
        <w:t>2.2.5 Zagotavljanje pogojev za razvoj kulturno – umetniške ustvarjalnosti občanov</w:t>
      </w:r>
      <w:bookmarkEnd w:id="9"/>
    </w:p>
    <w:p w14:paraId="3646665E" w14:textId="77777777" w:rsidR="00557C0D" w:rsidRDefault="00557C0D" w:rsidP="00557C0D"/>
    <w:p w14:paraId="2EA017C6" w14:textId="77777777" w:rsidR="00557C0D" w:rsidRPr="00557C0D" w:rsidRDefault="00557C0D" w:rsidP="00557C0D">
      <w:pPr>
        <w:jc w:val="both"/>
      </w:pPr>
      <w:r w:rsidRPr="00557C0D">
        <w:t>Občina Preddvor bo tudi v prihodnje aktivno skrbela za spodbujanje in razvoj kulturno–umetniške ustvarjalnosti svojih prebivalcev. To bo dosegla predvsem z zagotavljanjem sofinanciranja raznolikih kulturnih dejavnosti, kot so gledališke igre, petje, slikanje, fotografija, medgeneracijske delavnice, inštrumentalne skupine in druge umetniške oblike, ki prispevajo k bogatenju kulturnega življenja v občini.</w:t>
      </w:r>
    </w:p>
    <w:p w14:paraId="4EBCC80B" w14:textId="77777777" w:rsidR="00557C0D" w:rsidRPr="00557C0D" w:rsidRDefault="00557C0D" w:rsidP="00557C0D">
      <w:pPr>
        <w:jc w:val="both"/>
      </w:pPr>
      <w:r w:rsidRPr="00557C0D">
        <w:t>Občina bo podpirala tudi ohranjanje kulturnih spomenikov in zagotavljala finančna sredstva za posodobitev in obnovo prostorov ter opreme, zlasti v Domu krajanov Preddvor, ki predstavlja ključno prizorišče za izvajanje kulturnih in umetniških dejavnosti. Poleg tega bo občina zagotavljala sredstva za knjižničarsko dejavnost, s čimer bo omogočila dostop prebivalcem do kulturnih vsebin, spodbujala bralno kulturo ter ustvarjala pogoje za osebni in ustvarjalni razvoj vseh generacij.</w:t>
      </w:r>
    </w:p>
    <w:p w14:paraId="3B5321EB" w14:textId="77777777" w:rsidR="00557C0D" w:rsidRPr="00557C0D" w:rsidRDefault="00557C0D" w:rsidP="00557C0D">
      <w:pPr>
        <w:jc w:val="both"/>
      </w:pPr>
      <w:r w:rsidRPr="00557C0D">
        <w:t>Z zagotavljanjem teh pogojev Občina Preddvor podpira trajnostni razvoj kulturne ustvarjalnosti, omogoča uresničevanje različnih oblik umetniškega izražanja in prispeva k večji participaciji prebivalcev v kulturnem življenju občine.</w:t>
      </w:r>
    </w:p>
    <w:p w14:paraId="222F59EC" w14:textId="77777777" w:rsidR="00557C0D" w:rsidRDefault="00557C0D" w:rsidP="00557C0D"/>
    <w:p w14:paraId="7CA2A7C9" w14:textId="712AC38F" w:rsidR="00557C0D" w:rsidRDefault="00557C0D" w:rsidP="00557C0D">
      <w:pPr>
        <w:pStyle w:val="Naslov3"/>
      </w:pPr>
      <w:bookmarkStart w:id="10" w:name="_Toc219118569"/>
      <w:r>
        <w:t>2.2.6 Dvig kulturne ravni in konkurenčnosti ponudbe</w:t>
      </w:r>
      <w:bookmarkEnd w:id="10"/>
    </w:p>
    <w:p w14:paraId="7A5C12F7" w14:textId="77777777" w:rsidR="00557C0D" w:rsidRDefault="00557C0D" w:rsidP="00557C0D"/>
    <w:p w14:paraId="4B5F0287" w14:textId="77777777" w:rsidR="00557C0D" w:rsidRPr="00557C0D" w:rsidRDefault="00557C0D" w:rsidP="00557C0D">
      <w:pPr>
        <w:jc w:val="both"/>
      </w:pPr>
      <w:r w:rsidRPr="00557C0D">
        <w:t>Občina Preddvor bo zagotovila celovit pristop k spodbujanju kulturne osveščenosti med prebivalci, še posebej med mladimi, z namenom povečanja njihovega zanimanja in aktivnega sodelovanja v kulturnem življenju občine. To bo vključevalo izvajanje raznolikih kulturnih dogodkov, omogočanje plakatiranja in promocije kulturnih vsebin, sodelovanje s šolami ter izvajanje izobraževanj za posameznike, ki pripravljajo kulturne programe in ponudbo.</w:t>
      </w:r>
    </w:p>
    <w:p w14:paraId="16F0CA50" w14:textId="77777777" w:rsidR="00557C0D" w:rsidRPr="00557C0D" w:rsidRDefault="00557C0D" w:rsidP="00557C0D">
      <w:pPr>
        <w:jc w:val="both"/>
      </w:pPr>
      <w:r w:rsidRPr="00557C0D">
        <w:t>Občina bo zagotavljala tudi sredstva za obnovo in ohranjanje kulturne dediščine ter skrbela za dostopnost informacij o kulturni dediščini prebivalcem in obiskovalcem. S tem se ustvarjajo pogoji za trajnostni razvoj kulture, krepitev lokalne identitete ter spodbujanje aktivne participacije občanov v kulturnih dejavnostih.</w:t>
      </w:r>
    </w:p>
    <w:p w14:paraId="633F3189" w14:textId="77777777" w:rsidR="00557C0D" w:rsidRDefault="00557C0D" w:rsidP="00557C0D"/>
    <w:p w14:paraId="06449CB1" w14:textId="77777777" w:rsidR="00AD1D71" w:rsidRDefault="00AD1D71" w:rsidP="00557C0D"/>
    <w:p w14:paraId="409A8419" w14:textId="14550B02" w:rsidR="00AD1D71" w:rsidRDefault="00AD1D71" w:rsidP="00AD1D71">
      <w:pPr>
        <w:pStyle w:val="Naslov1"/>
      </w:pPr>
      <w:bookmarkStart w:id="11" w:name="_Toc219118570"/>
      <w:r>
        <w:t>3. TRENUTNO STANJE NA PODROČJU KULTURE Z OPREDELITVIJO CILJEV</w:t>
      </w:r>
      <w:bookmarkEnd w:id="11"/>
    </w:p>
    <w:p w14:paraId="54F0FA30" w14:textId="77777777" w:rsidR="00AD1D71" w:rsidRDefault="00AD1D71" w:rsidP="009F6BF0">
      <w:pPr>
        <w:jc w:val="both"/>
      </w:pPr>
    </w:p>
    <w:p w14:paraId="0B948AD0" w14:textId="77777777" w:rsidR="009F6BF0" w:rsidRPr="009F6BF0" w:rsidRDefault="009F6BF0" w:rsidP="009F6BF0">
      <w:pPr>
        <w:jc w:val="both"/>
      </w:pPr>
      <w:r w:rsidRPr="009F6BF0">
        <w:t>Trenutno stanje kulturnega dogajanja v Občini Preddvor je razdeljeno na več ključnih sklopov, ki zajemajo različne oblike kulturnega ustvarjanja, ohranjanja dediščine in podpore prebivalcem:</w:t>
      </w:r>
    </w:p>
    <w:p w14:paraId="159D059E" w14:textId="77777777" w:rsidR="009F6BF0" w:rsidRDefault="009F6BF0" w:rsidP="009F6BF0">
      <w:pPr>
        <w:numPr>
          <w:ilvl w:val="0"/>
          <w:numId w:val="3"/>
        </w:numPr>
        <w:jc w:val="both"/>
      </w:pPr>
      <w:r w:rsidRPr="009F6BF0">
        <w:rPr>
          <w:b/>
          <w:bCs/>
        </w:rPr>
        <w:t>Sofinanciranje kulturnih dejavnosti</w:t>
      </w:r>
    </w:p>
    <w:p w14:paraId="5C9E1185" w14:textId="43ED47AE" w:rsidR="009F6BF0" w:rsidRPr="009F6BF0" w:rsidRDefault="009F6BF0" w:rsidP="009F6BF0">
      <w:pPr>
        <w:ind w:left="720"/>
        <w:jc w:val="both"/>
      </w:pPr>
      <w:r w:rsidRPr="009F6BF0">
        <w:t>Na območju občine deluje 11 registriranih kulturnih društev, ki prejemajo sofinanciranje Občine Preddvor za izvajanje raznolikih kulturnih programov. Med njimi so prireditve gledaliških iger, pevskih koncertov, koncertov instrumentalnih skupin, mednarodni slikarski festival, medgeneracijske rokodelske delavnice in druge dejavnosti, ki bogatijo kulturno življenje v občini in spodbujajo ustvarjalnost prebivalcev vseh generacij.</w:t>
      </w:r>
    </w:p>
    <w:p w14:paraId="390D73EF" w14:textId="77777777" w:rsidR="009F6BF0" w:rsidRPr="009F6BF0" w:rsidRDefault="009F6BF0" w:rsidP="009F6BF0">
      <w:pPr>
        <w:numPr>
          <w:ilvl w:val="0"/>
          <w:numId w:val="3"/>
        </w:numPr>
        <w:jc w:val="both"/>
      </w:pPr>
      <w:r w:rsidRPr="009F6BF0">
        <w:rPr>
          <w:b/>
          <w:bCs/>
        </w:rPr>
        <w:t>Obnova kulturnih spomenikov</w:t>
      </w:r>
    </w:p>
    <w:p w14:paraId="371311DB" w14:textId="54255FFB" w:rsidR="009F6BF0" w:rsidRPr="009F6BF0" w:rsidRDefault="009F6BF0" w:rsidP="009F6BF0">
      <w:pPr>
        <w:ind w:left="720"/>
        <w:jc w:val="both"/>
      </w:pPr>
      <w:r w:rsidRPr="009F6BF0">
        <w:t>Občina sofinancira obnovo kulturnih spomenikov, pri čemer lahko lastniki objektov, ki so registrirani kot kulturna dediščina, prijavijo projekte in pridobijo finančna sredstva za ohranjanje kulturne in zgodovinske vrednosti teh objektov.</w:t>
      </w:r>
    </w:p>
    <w:p w14:paraId="04C97B5F" w14:textId="77777777" w:rsidR="009F6BF0" w:rsidRPr="009F6BF0" w:rsidRDefault="009F6BF0" w:rsidP="009F6BF0">
      <w:pPr>
        <w:numPr>
          <w:ilvl w:val="0"/>
          <w:numId w:val="3"/>
        </w:numPr>
        <w:jc w:val="both"/>
      </w:pPr>
      <w:r w:rsidRPr="009F6BF0">
        <w:rPr>
          <w:b/>
          <w:bCs/>
        </w:rPr>
        <w:t>Knjižnična dejavnost</w:t>
      </w:r>
    </w:p>
    <w:p w14:paraId="71A0BFAB" w14:textId="408E9D57" w:rsidR="009F6BF0" w:rsidRPr="009F6BF0" w:rsidRDefault="009F6BF0" w:rsidP="009F6BF0">
      <w:pPr>
        <w:ind w:left="720"/>
        <w:jc w:val="both"/>
      </w:pPr>
      <w:r w:rsidRPr="009F6BF0">
        <w:t>Občina zagotavlja sredstva za delovanje krajevne knjižnice, vključno z nabavo knjižničnega gradiva, vzdrževanjem prostorov ter zagotavljanjem primerne infrastrukture za dostop prebivalcev do informacij in kulturnih vsebin.</w:t>
      </w:r>
    </w:p>
    <w:p w14:paraId="66E610EC" w14:textId="77777777" w:rsidR="009F6BF0" w:rsidRPr="009F6BF0" w:rsidRDefault="009F6BF0" w:rsidP="009F6BF0">
      <w:pPr>
        <w:numPr>
          <w:ilvl w:val="0"/>
          <w:numId w:val="3"/>
        </w:numPr>
        <w:jc w:val="both"/>
      </w:pPr>
      <w:r w:rsidRPr="009F6BF0">
        <w:rPr>
          <w:b/>
          <w:bCs/>
        </w:rPr>
        <w:t>Dogodki pomembni za občinsko kulturno dediščino</w:t>
      </w:r>
    </w:p>
    <w:p w14:paraId="3EE5FD68" w14:textId="23241A15" w:rsidR="009F6BF0" w:rsidRPr="009F6BF0" w:rsidRDefault="009F6BF0" w:rsidP="009F6BF0">
      <w:pPr>
        <w:ind w:left="720"/>
        <w:jc w:val="both"/>
      </w:pPr>
      <w:r w:rsidRPr="009F6BF0">
        <w:t xml:space="preserve">Občina podpira izvedbo dogodkov in projektov, povezanih z ohranjanjem lokalne kulturne identitete, kot so simpoziji, mednarodna srečanja in izdaje publikacij o pomembnih osebnostih </w:t>
      </w:r>
      <w:r w:rsidRPr="009F6BF0">
        <w:lastRenderedPageBreak/>
        <w:t xml:space="preserve">in dogodkih, povezanih z Občino Preddvor. Med pomembnejše aktivnosti spadajo projekti v čast Matiji Valjavcu in Josipini </w:t>
      </w:r>
      <w:proofErr w:type="spellStart"/>
      <w:r w:rsidRPr="009F6BF0">
        <w:t>Turnograjski</w:t>
      </w:r>
      <w:proofErr w:type="spellEnd"/>
      <w:r w:rsidRPr="009F6BF0">
        <w:t>.</w:t>
      </w:r>
    </w:p>
    <w:p w14:paraId="1837430B" w14:textId="77777777" w:rsidR="009F6BF0" w:rsidRPr="009F6BF0" w:rsidRDefault="009F6BF0" w:rsidP="009F6BF0">
      <w:pPr>
        <w:numPr>
          <w:ilvl w:val="0"/>
          <w:numId w:val="3"/>
        </w:numPr>
        <w:jc w:val="both"/>
      </w:pPr>
      <w:r w:rsidRPr="009F6BF0">
        <w:rPr>
          <w:b/>
          <w:bCs/>
        </w:rPr>
        <w:t>Drugo</w:t>
      </w:r>
      <w:r w:rsidRPr="009F6BF0">
        <w:br/>
        <w:t>Občina nudi podporo tudi posameznim izdajateljem pesniških zbirk ali knjig, s čimer spodbuja literarno ustvarjalnost in ohranjanje lokalne kulturne produkcije.</w:t>
      </w:r>
    </w:p>
    <w:p w14:paraId="1B13C2AF" w14:textId="77777777" w:rsidR="009F6BF0" w:rsidRDefault="009F6BF0" w:rsidP="009F6BF0">
      <w:pPr>
        <w:jc w:val="both"/>
      </w:pPr>
      <w:r w:rsidRPr="009F6BF0">
        <w:t>S tem razdelkom LPK Občine Preddvor se predstavi celostna slika trenutnega kulturnega dogajanja in dejavnosti, ki jih občina podpira, hkrati pa omogoča lažjo usmeritev prihodnjih razvojnih ukrepov na področju kulture.</w:t>
      </w:r>
    </w:p>
    <w:p w14:paraId="785A444F" w14:textId="3653D144" w:rsidR="00C06850" w:rsidRDefault="00C06850" w:rsidP="009F6BF0">
      <w:pPr>
        <w:jc w:val="both"/>
      </w:pPr>
    </w:p>
    <w:p w14:paraId="527236A9" w14:textId="17008CAE" w:rsidR="00C06850" w:rsidRDefault="00C06850" w:rsidP="00C06850">
      <w:pPr>
        <w:pStyle w:val="Naslov2"/>
      </w:pPr>
      <w:bookmarkStart w:id="12" w:name="_Toc219118571"/>
      <w:r>
        <w:t>3.1 SOFINANCIRANJE KULTURNIH DEJAVNOSTI</w:t>
      </w:r>
      <w:bookmarkEnd w:id="12"/>
    </w:p>
    <w:p w14:paraId="25BB5C7B" w14:textId="77777777" w:rsidR="00C06850" w:rsidRDefault="00C06850" w:rsidP="007126FB">
      <w:pPr>
        <w:jc w:val="both"/>
      </w:pPr>
    </w:p>
    <w:p w14:paraId="4793E9FA" w14:textId="77777777" w:rsidR="007126FB" w:rsidRPr="007126FB" w:rsidRDefault="007126FB" w:rsidP="007126FB">
      <w:pPr>
        <w:jc w:val="both"/>
        <w:rPr>
          <w:b/>
          <w:bCs/>
        </w:rPr>
      </w:pPr>
      <w:r w:rsidRPr="007126FB">
        <w:rPr>
          <w:b/>
          <w:bCs/>
        </w:rPr>
        <w:t>Trenutno stanje</w:t>
      </w:r>
    </w:p>
    <w:p w14:paraId="1084065F" w14:textId="77777777" w:rsidR="007126FB" w:rsidRPr="007126FB" w:rsidRDefault="007126FB" w:rsidP="007126FB">
      <w:pPr>
        <w:jc w:val="both"/>
      </w:pPr>
      <w:r w:rsidRPr="007126FB">
        <w:t>Na območju Občine Preddvor deluje 11 registriranih kulturnih društev, ki prejemajo sofinanciranje občine za izvajanje raznolikih kulturnih dejavnosti. Trenutno sofinancirani programi vključujejo:</w:t>
      </w:r>
    </w:p>
    <w:p w14:paraId="33F5293A" w14:textId="77777777" w:rsidR="007126FB" w:rsidRPr="007126FB" w:rsidRDefault="007126FB" w:rsidP="007126FB">
      <w:pPr>
        <w:numPr>
          <w:ilvl w:val="0"/>
          <w:numId w:val="4"/>
        </w:numPr>
        <w:jc w:val="both"/>
      </w:pPr>
      <w:r w:rsidRPr="007126FB">
        <w:rPr>
          <w:b/>
          <w:bCs/>
        </w:rPr>
        <w:t>Gledališke igre</w:t>
      </w:r>
      <w:r w:rsidRPr="007126FB">
        <w:t xml:space="preserve"> – društva redno izvajajo gledališke prireditve za različne starostne skupine, vključno z otroškimi in mladinskimi predstavami.</w:t>
      </w:r>
    </w:p>
    <w:p w14:paraId="5F3B712E" w14:textId="77777777" w:rsidR="007126FB" w:rsidRPr="007126FB" w:rsidRDefault="007126FB" w:rsidP="007126FB">
      <w:pPr>
        <w:numPr>
          <w:ilvl w:val="0"/>
          <w:numId w:val="4"/>
        </w:numPr>
        <w:jc w:val="both"/>
      </w:pPr>
      <w:r w:rsidRPr="007126FB">
        <w:rPr>
          <w:b/>
          <w:bCs/>
        </w:rPr>
        <w:t>Pevski koncerti</w:t>
      </w:r>
      <w:r w:rsidRPr="007126FB">
        <w:t xml:space="preserve"> – zbori in vokalne skupine nastopajo tako v občini kot na širšem območju, s čimer prispevajo k promociji lokalne kulturne identitete.</w:t>
      </w:r>
    </w:p>
    <w:p w14:paraId="0671ED1F" w14:textId="77777777" w:rsidR="007126FB" w:rsidRPr="007126FB" w:rsidRDefault="007126FB" w:rsidP="007126FB">
      <w:pPr>
        <w:numPr>
          <w:ilvl w:val="0"/>
          <w:numId w:val="4"/>
        </w:numPr>
        <w:jc w:val="both"/>
      </w:pPr>
      <w:r w:rsidRPr="007126FB">
        <w:rPr>
          <w:b/>
          <w:bCs/>
        </w:rPr>
        <w:t>Koncerti glasbil</w:t>
      </w:r>
      <w:r w:rsidRPr="007126FB">
        <w:t xml:space="preserve"> – inštrumentalne skupine izvajajo različne glasbene prireditve, od klasičnih do popularnih zvrsti.</w:t>
      </w:r>
    </w:p>
    <w:p w14:paraId="5BA277F5" w14:textId="77777777" w:rsidR="007126FB" w:rsidRPr="007126FB" w:rsidRDefault="007126FB" w:rsidP="007126FB">
      <w:pPr>
        <w:numPr>
          <w:ilvl w:val="0"/>
          <w:numId w:val="4"/>
        </w:numPr>
        <w:jc w:val="both"/>
      </w:pPr>
      <w:r w:rsidRPr="007126FB">
        <w:rPr>
          <w:b/>
          <w:bCs/>
        </w:rPr>
        <w:t>Mednarodni slikarski festival</w:t>
      </w:r>
      <w:r w:rsidRPr="007126FB">
        <w:t xml:space="preserve"> – prireditev, ki vsako leto privabi domače in tuje umetnike, razstave pa so dostopne širši javnosti.</w:t>
      </w:r>
    </w:p>
    <w:p w14:paraId="02E0C69A" w14:textId="77777777" w:rsidR="007126FB" w:rsidRPr="007126FB" w:rsidRDefault="007126FB" w:rsidP="007126FB">
      <w:pPr>
        <w:numPr>
          <w:ilvl w:val="0"/>
          <w:numId w:val="4"/>
        </w:numPr>
        <w:jc w:val="both"/>
      </w:pPr>
      <w:r w:rsidRPr="007126FB">
        <w:rPr>
          <w:b/>
          <w:bCs/>
        </w:rPr>
        <w:t>Medgeneracijske rokodelske delavnice</w:t>
      </w:r>
      <w:r w:rsidRPr="007126FB">
        <w:t xml:space="preserve"> – delavnice, ki spodbujajo prenos znanja in veščin med generacijami, hkrati pa razvijajo ustvarjalnost udeležencev.</w:t>
      </w:r>
    </w:p>
    <w:p w14:paraId="042FB833" w14:textId="77777777" w:rsidR="007126FB" w:rsidRPr="007126FB" w:rsidRDefault="007126FB" w:rsidP="007126FB">
      <w:pPr>
        <w:jc w:val="both"/>
      </w:pPr>
      <w:r w:rsidRPr="007126FB">
        <w:t>Sofinanciranje omogoča ne le izvedbo prireditev, temveč tudi nabavo materiala, organizacijo prostorov in promocijo dogodkov, kar povečuje dostopnost kulture za vse prebivalce občine.</w:t>
      </w:r>
    </w:p>
    <w:p w14:paraId="35BA1D20" w14:textId="77777777" w:rsidR="007126FB" w:rsidRPr="007126FB" w:rsidRDefault="007126FB" w:rsidP="007126FB">
      <w:pPr>
        <w:jc w:val="both"/>
        <w:rPr>
          <w:b/>
          <w:bCs/>
        </w:rPr>
      </w:pPr>
      <w:r w:rsidRPr="007126FB">
        <w:rPr>
          <w:b/>
          <w:bCs/>
        </w:rPr>
        <w:t>Cilji</w:t>
      </w:r>
    </w:p>
    <w:p w14:paraId="3FFC1F9F" w14:textId="14BADE80" w:rsidR="007126FB" w:rsidRPr="007126FB" w:rsidRDefault="007126FB" w:rsidP="007126FB">
      <w:pPr>
        <w:jc w:val="both"/>
      </w:pPr>
      <w:r w:rsidRPr="007126FB">
        <w:t>Občina Preddvor si v obdobju 202</w:t>
      </w:r>
      <w:r w:rsidR="004A2A05">
        <w:t>6</w:t>
      </w:r>
      <w:r w:rsidRPr="007126FB">
        <w:t>–20</w:t>
      </w:r>
      <w:r w:rsidR="004A2A05">
        <w:t>30</w:t>
      </w:r>
      <w:r w:rsidRPr="007126FB">
        <w:t xml:space="preserve"> zastavlja naslednje cilje na področju sofinanciranja kulturnih dejavnosti:</w:t>
      </w:r>
    </w:p>
    <w:p w14:paraId="4655DA7F" w14:textId="77777777" w:rsidR="007126FB" w:rsidRPr="007126FB" w:rsidRDefault="007126FB" w:rsidP="007126FB">
      <w:pPr>
        <w:numPr>
          <w:ilvl w:val="0"/>
          <w:numId w:val="5"/>
        </w:numPr>
        <w:jc w:val="both"/>
      </w:pPr>
      <w:r w:rsidRPr="007126FB">
        <w:rPr>
          <w:b/>
          <w:bCs/>
        </w:rPr>
        <w:t>Raznolikost kulturnih programov</w:t>
      </w:r>
      <w:r w:rsidRPr="007126FB">
        <w:t xml:space="preserve"> – zagotavljanje podpore širokemu spektru kulturnih dejavnosti, od gledališča in glasbe do vizualnih umetnosti in rokodelskih delavnic, da se zadovoljijo interesi različnih starostnih in interesnih skupin.</w:t>
      </w:r>
    </w:p>
    <w:p w14:paraId="66AC1BC4" w14:textId="77777777" w:rsidR="007126FB" w:rsidRPr="007126FB" w:rsidRDefault="007126FB" w:rsidP="007126FB">
      <w:pPr>
        <w:numPr>
          <w:ilvl w:val="0"/>
          <w:numId w:val="5"/>
        </w:numPr>
        <w:jc w:val="both"/>
      </w:pPr>
      <w:r w:rsidRPr="007126FB">
        <w:rPr>
          <w:b/>
          <w:bCs/>
        </w:rPr>
        <w:t>Povečanje participacije prebivalcev</w:t>
      </w:r>
      <w:r w:rsidRPr="007126FB">
        <w:t xml:space="preserve"> – spodbujanje aktivnega vključevanja občanov vseh generacij v kulturno življenje, tako kot izvajalcev kot obiskovalcev dogodkov.</w:t>
      </w:r>
    </w:p>
    <w:p w14:paraId="73B2220A" w14:textId="77777777" w:rsidR="007126FB" w:rsidRPr="007126FB" w:rsidRDefault="007126FB" w:rsidP="007126FB">
      <w:pPr>
        <w:numPr>
          <w:ilvl w:val="0"/>
          <w:numId w:val="5"/>
        </w:numPr>
        <w:jc w:val="both"/>
      </w:pPr>
      <w:r w:rsidRPr="007126FB">
        <w:rPr>
          <w:b/>
          <w:bCs/>
        </w:rPr>
        <w:t>Kakovost in profesionalizacija izvajalcev</w:t>
      </w:r>
      <w:r w:rsidRPr="007126FB">
        <w:t xml:space="preserve"> – podpora usposabljanju, izobraževanju in izmenjavi izkušenj med kulturnimi društvi ter posamezniki za dvig kakovosti kulturnih programov.</w:t>
      </w:r>
    </w:p>
    <w:p w14:paraId="13D0D2CB" w14:textId="77777777" w:rsidR="007126FB" w:rsidRPr="007126FB" w:rsidRDefault="007126FB" w:rsidP="007126FB">
      <w:pPr>
        <w:numPr>
          <w:ilvl w:val="0"/>
          <w:numId w:val="5"/>
        </w:numPr>
        <w:jc w:val="both"/>
      </w:pPr>
      <w:r w:rsidRPr="007126FB">
        <w:rPr>
          <w:b/>
          <w:bCs/>
        </w:rPr>
        <w:lastRenderedPageBreak/>
        <w:t>Promocija in dostopnost kulturnih vsebin</w:t>
      </w:r>
      <w:r w:rsidRPr="007126FB">
        <w:t xml:space="preserve"> – izboljšanje informiranja o dogodkih, dostopnosti prireditev in povečanje prepoznavnosti kulturnih aktivnosti občine.</w:t>
      </w:r>
    </w:p>
    <w:p w14:paraId="4D3384A5" w14:textId="77777777" w:rsidR="007126FB" w:rsidRPr="007126FB" w:rsidRDefault="007126FB" w:rsidP="007126FB">
      <w:pPr>
        <w:numPr>
          <w:ilvl w:val="0"/>
          <w:numId w:val="5"/>
        </w:numPr>
        <w:jc w:val="both"/>
      </w:pPr>
      <w:r w:rsidRPr="007126FB">
        <w:rPr>
          <w:b/>
          <w:bCs/>
        </w:rPr>
        <w:t>Mednarodna in lokalna prepoznavnost</w:t>
      </w:r>
      <w:r w:rsidRPr="007126FB">
        <w:t xml:space="preserve"> – spodbujanje udeležbe na mednarodnih projektih, festivalih in razstavah ter krepitev kulturne prepoznavnosti Občine Preddvor doma in v tujini.</w:t>
      </w:r>
    </w:p>
    <w:p w14:paraId="3D70788B" w14:textId="77777777" w:rsidR="007126FB" w:rsidRPr="00C06850" w:rsidRDefault="007126FB" w:rsidP="00C06850"/>
    <w:p w14:paraId="7CF65E4E" w14:textId="3A24471A" w:rsidR="009F6BF0" w:rsidRDefault="007126FB" w:rsidP="007126FB">
      <w:pPr>
        <w:pStyle w:val="Naslov2"/>
      </w:pPr>
      <w:bookmarkStart w:id="13" w:name="_Toc219118572"/>
      <w:r>
        <w:t>3.2 OBNOVA KULTURNIH SPOMENIKOV</w:t>
      </w:r>
      <w:bookmarkEnd w:id="13"/>
    </w:p>
    <w:p w14:paraId="5522FC0B" w14:textId="77777777" w:rsidR="007126FB" w:rsidRDefault="007126FB" w:rsidP="007126FB"/>
    <w:p w14:paraId="219B5327" w14:textId="77777777" w:rsidR="00A31634" w:rsidRPr="00A31634" w:rsidRDefault="00A31634" w:rsidP="00A31634">
      <w:pPr>
        <w:jc w:val="both"/>
        <w:rPr>
          <w:b/>
          <w:bCs/>
        </w:rPr>
      </w:pPr>
      <w:r w:rsidRPr="00A31634">
        <w:rPr>
          <w:b/>
          <w:bCs/>
        </w:rPr>
        <w:t>Trenutno stanje</w:t>
      </w:r>
    </w:p>
    <w:p w14:paraId="5ED1CCCB" w14:textId="77777777" w:rsidR="00A31634" w:rsidRPr="00A31634" w:rsidRDefault="00A31634" w:rsidP="00A31634">
      <w:pPr>
        <w:jc w:val="both"/>
      </w:pPr>
      <w:r w:rsidRPr="00A31634">
        <w:t>Občina Preddvor aktivno skrbi za ohranjanje kulturne dediščine na svojem območju, pri čemer se osredotoča na zaščito in obnovo kulturnih spomenikov, tako v lasti občine kot pri posameznikih, ki imajo na svojih zemljiščih registrirane kulturne spomenike.</w:t>
      </w:r>
    </w:p>
    <w:p w14:paraId="31AA687B" w14:textId="77777777" w:rsidR="00A31634" w:rsidRPr="00A31634" w:rsidRDefault="00A31634" w:rsidP="00A31634">
      <w:pPr>
        <w:jc w:val="both"/>
      </w:pPr>
      <w:r w:rsidRPr="00A31634">
        <w:t>Trenutno sofinanciranje zajema naslednje aktivnosti:</w:t>
      </w:r>
    </w:p>
    <w:p w14:paraId="7176FD43" w14:textId="77777777" w:rsidR="00A31634" w:rsidRPr="00A31634" w:rsidRDefault="00A31634" w:rsidP="00A31634">
      <w:pPr>
        <w:numPr>
          <w:ilvl w:val="0"/>
          <w:numId w:val="6"/>
        </w:numPr>
        <w:jc w:val="both"/>
      </w:pPr>
      <w:r w:rsidRPr="00A31634">
        <w:rPr>
          <w:b/>
          <w:bCs/>
        </w:rPr>
        <w:t>Obnova in vzdrževanje spomenikov</w:t>
      </w:r>
      <w:r w:rsidRPr="00A31634">
        <w:t xml:space="preserve"> – lastniki objektov, ki so registrirani kot kulturna dediščina, lahko pridobijo občinska sredstva za izvedbo obnovitvenih del, restavratorskih posegov in rednega vzdrževanja.</w:t>
      </w:r>
    </w:p>
    <w:p w14:paraId="7CDEF796" w14:textId="77777777" w:rsidR="00A31634" w:rsidRPr="00A31634" w:rsidRDefault="00A31634" w:rsidP="00A31634">
      <w:pPr>
        <w:numPr>
          <w:ilvl w:val="0"/>
          <w:numId w:val="6"/>
        </w:numPr>
        <w:jc w:val="both"/>
      </w:pPr>
      <w:r w:rsidRPr="00A31634">
        <w:rPr>
          <w:b/>
          <w:bCs/>
        </w:rPr>
        <w:t>Svetovanje in strokovna pomoč</w:t>
      </w:r>
      <w:r w:rsidRPr="00A31634">
        <w:t xml:space="preserve"> – občina nudi pomoč pri pripravi projektne dokumentacije, iskanju strokovnjakov in pridobivanju dodatnih finančnih virov.</w:t>
      </w:r>
    </w:p>
    <w:p w14:paraId="10CD2643" w14:textId="77777777" w:rsidR="00A31634" w:rsidRPr="00A31634" w:rsidRDefault="00A31634" w:rsidP="00A31634">
      <w:pPr>
        <w:numPr>
          <w:ilvl w:val="0"/>
          <w:numId w:val="6"/>
        </w:numPr>
        <w:jc w:val="both"/>
      </w:pPr>
      <w:r w:rsidRPr="00A31634">
        <w:rPr>
          <w:b/>
          <w:bCs/>
        </w:rPr>
        <w:t>Povezovanje s kulturnimi programi</w:t>
      </w:r>
      <w:r w:rsidRPr="00A31634">
        <w:t xml:space="preserve"> – obnovljeni spomeniki so vključeni v kulturne dogodke in turistične dejavnosti, kar prispeva k ozaveščanju prebivalcev o pomenu ohranjanja kulturne dediščine.</w:t>
      </w:r>
    </w:p>
    <w:p w14:paraId="29419A0E" w14:textId="77777777" w:rsidR="00A31634" w:rsidRPr="00A31634" w:rsidRDefault="00A31634" w:rsidP="00A31634">
      <w:pPr>
        <w:jc w:val="both"/>
      </w:pPr>
      <w:r w:rsidRPr="00A31634">
        <w:t>S tem pristopom Občina Preddvor zagotavlja trajnostno ohranjanje kulturne dediščine in omogoča, da lokalni spomeniki ostanejo dostopni javnosti ter aktivno prispevajo k kulturnemu življenju občine.</w:t>
      </w:r>
    </w:p>
    <w:p w14:paraId="54BFCA06" w14:textId="77777777" w:rsidR="00A31634" w:rsidRPr="00A31634" w:rsidRDefault="00A31634" w:rsidP="00A31634">
      <w:pPr>
        <w:jc w:val="both"/>
        <w:rPr>
          <w:b/>
          <w:bCs/>
        </w:rPr>
      </w:pPr>
      <w:r w:rsidRPr="00A31634">
        <w:rPr>
          <w:b/>
          <w:bCs/>
        </w:rPr>
        <w:t>Cilji</w:t>
      </w:r>
    </w:p>
    <w:p w14:paraId="5CB63832" w14:textId="049A05E4" w:rsidR="00A31634" w:rsidRPr="00A31634" w:rsidRDefault="00A31634" w:rsidP="00A31634">
      <w:pPr>
        <w:jc w:val="both"/>
      </w:pPr>
      <w:r w:rsidRPr="00A31634">
        <w:t>Za obdobje 202</w:t>
      </w:r>
      <w:r w:rsidR="004A2A05">
        <w:t>6</w:t>
      </w:r>
      <w:r w:rsidRPr="00A31634">
        <w:t>–20</w:t>
      </w:r>
      <w:r w:rsidR="004A2A05">
        <w:t>30</w:t>
      </w:r>
      <w:r w:rsidRPr="00A31634">
        <w:t xml:space="preserve"> si Občina Preddvor zastavlja naslednje cilje na področju ohranjanja kulturnih spomenikov:</w:t>
      </w:r>
    </w:p>
    <w:p w14:paraId="5596C535" w14:textId="77777777" w:rsidR="00A31634" w:rsidRPr="00A31634" w:rsidRDefault="00A31634" w:rsidP="00A31634">
      <w:pPr>
        <w:numPr>
          <w:ilvl w:val="0"/>
          <w:numId w:val="7"/>
        </w:numPr>
        <w:jc w:val="both"/>
      </w:pPr>
      <w:r w:rsidRPr="00A31634">
        <w:rPr>
          <w:b/>
          <w:bCs/>
        </w:rPr>
        <w:t>Ohranjanje in obnova</w:t>
      </w:r>
      <w:r w:rsidRPr="00A31634">
        <w:t xml:space="preserve"> – sistematično podpirati lastnike registriranih kulturnih spomenikov pri obnovi in vzdrževanju objektov, s ciljem preprečevanja propadanja kulturne dediščine.</w:t>
      </w:r>
    </w:p>
    <w:p w14:paraId="14186370" w14:textId="77777777" w:rsidR="00A31634" w:rsidRPr="00A31634" w:rsidRDefault="00A31634" w:rsidP="00A31634">
      <w:pPr>
        <w:numPr>
          <w:ilvl w:val="0"/>
          <w:numId w:val="7"/>
        </w:numPr>
        <w:jc w:val="both"/>
      </w:pPr>
      <w:r w:rsidRPr="00A31634">
        <w:rPr>
          <w:b/>
          <w:bCs/>
        </w:rPr>
        <w:t>Strokovna podpora</w:t>
      </w:r>
      <w:r w:rsidRPr="00A31634">
        <w:t xml:space="preserve"> – zagotavljanje svetovanja, tehnične in strokovne pomoči pri pripravi projektov, pri izbiri izvajalcev ter pri pridobivanju dodatnih virov financiranja.</w:t>
      </w:r>
    </w:p>
    <w:p w14:paraId="06AB89B8" w14:textId="77777777" w:rsidR="00A31634" w:rsidRPr="00A31634" w:rsidRDefault="00A31634" w:rsidP="00A31634">
      <w:pPr>
        <w:numPr>
          <w:ilvl w:val="0"/>
          <w:numId w:val="7"/>
        </w:numPr>
        <w:jc w:val="both"/>
      </w:pPr>
      <w:r w:rsidRPr="00A31634">
        <w:rPr>
          <w:b/>
          <w:bCs/>
        </w:rPr>
        <w:t>Povezovanje z lokalno skupnostjo</w:t>
      </w:r>
      <w:r w:rsidRPr="00A31634">
        <w:t xml:space="preserve"> – vključevanje kulturnih spomenikov v javne kulturne programe in prireditve, s čimer se povečuje zavest prebivalcev o pomenu dediščine in spodbuja občutke pripadnosti lokalni skupnosti.</w:t>
      </w:r>
    </w:p>
    <w:p w14:paraId="7DCF1D00" w14:textId="77777777" w:rsidR="00A31634" w:rsidRPr="00A31634" w:rsidRDefault="00A31634" w:rsidP="00A31634">
      <w:pPr>
        <w:numPr>
          <w:ilvl w:val="0"/>
          <w:numId w:val="7"/>
        </w:numPr>
        <w:jc w:val="both"/>
      </w:pPr>
      <w:r w:rsidRPr="00A31634">
        <w:rPr>
          <w:b/>
          <w:bCs/>
        </w:rPr>
        <w:t>Dostopnost in promocija</w:t>
      </w:r>
      <w:r w:rsidRPr="00A31634">
        <w:t xml:space="preserve"> – izboljšanje dostopa prebivalcev in obiskovalcev do kulturnih spomenikov, vključno s spodbujanjem turistične in izobraževalne vrednosti teh objektov.</w:t>
      </w:r>
    </w:p>
    <w:p w14:paraId="0D987BF2" w14:textId="77777777" w:rsidR="00A31634" w:rsidRPr="00A31634" w:rsidRDefault="00A31634" w:rsidP="00A31634">
      <w:pPr>
        <w:numPr>
          <w:ilvl w:val="0"/>
          <w:numId w:val="7"/>
        </w:numPr>
        <w:jc w:val="both"/>
      </w:pPr>
      <w:r w:rsidRPr="00A31634">
        <w:rPr>
          <w:b/>
          <w:bCs/>
        </w:rPr>
        <w:t>Trajnostno upravljanje dediščine</w:t>
      </w:r>
      <w:r w:rsidRPr="00A31634">
        <w:t xml:space="preserve"> – vzpostavitev sistematičnega in dolgoročnega pristopa k ohranjanju kulturnih spomenikov, ki zagotavlja njihovo obstojnost za prihodnje generacije.</w:t>
      </w:r>
    </w:p>
    <w:p w14:paraId="6C4547C7" w14:textId="77777777" w:rsidR="00A31634" w:rsidRDefault="00A31634" w:rsidP="007126FB"/>
    <w:p w14:paraId="6872F60A" w14:textId="77777777" w:rsidR="004A2A05" w:rsidRDefault="004A2A05" w:rsidP="007126FB"/>
    <w:p w14:paraId="006213D6" w14:textId="7E241884" w:rsidR="004A2A05" w:rsidRDefault="004A2A05" w:rsidP="004A2A05">
      <w:pPr>
        <w:pStyle w:val="Naslov3"/>
      </w:pPr>
      <w:bookmarkStart w:id="14" w:name="_Toc219118573"/>
      <w:r>
        <w:t>3.3 KNJIŽNIČNA DEJAVNOST</w:t>
      </w:r>
      <w:bookmarkEnd w:id="14"/>
    </w:p>
    <w:p w14:paraId="7F82EB10" w14:textId="77777777" w:rsidR="004A2A05" w:rsidRDefault="004A2A05" w:rsidP="004A2A05"/>
    <w:p w14:paraId="70426C3D" w14:textId="77777777" w:rsidR="004A2A05" w:rsidRPr="004A2A05" w:rsidRDefault="004A2A05" w:rsidP="004A2A05">
      <w:pPr>
        <w:jc w:val="both"/>
        <w:rPr>
          <w:b/>
          <w:bCs/>
        </w:rPr>
      </w:pPr>
      <w:r w:rsidRPr="004A2A05">
        <w:rPr>
          <w:b/>
          <w:bCs/>
        </w:rPr>
        <w:t>Trenutno stanje</w:t>
      </w:r>
    </w:p>
    <w:p w14:paraId="3F3F4E4E" w14:textId="77777777" w:rsidR="004A2A05" w:rsidRPr="004A2A05" w:rsidRDefault="004A2A05" w:rsidP="004A2A05">
      <w:pPr>
        <w:jc w:val="both"/>
      </w:pPr>
      <w:r w:rsidRPr="004A2A05">
        <w:t>V Občini Preddvor deluje krajevna knjižnica, ki predstavlja pomemben center za dostop do informacij, izobraževanja in kulturnih vsebin. Občina zagotavlja sofinanciranje delovanja knjižnice, kar vključuje:</w:t>
      </w:r>
    </w:p>
    <w:p w14:paraId="7AABE0C5" w14:textId="77777777" w:rsidR="004A2A05" w:rsidRPr="004A2A05" w:rsidRDefault="004A2A05" w:rsidP="004A2A05">
      <w:pPr>
        <w:numPr>
          <w:ilvl w:val="0"/>
          <w:numId w:val="8"/>
        </w:numPr>
        <w:jc w:val="both"/>
      </w:pPr>
      <w:r w:rsidRPr="004A2A05">
        <w:rPr>
          <w:b/>
          <w:bCs/>
        </w:rPr>
        <w:t>Nabavo knjižničnega gradiva</w:t>
      </w:r>
      <w:r w:rsidRPr="004A2A05">
        <w:t xml:space="preserve"> – knjig, revij, strokovne literature in drugih gradiv, primernih za različne starostne skupine.</w:t>
      </w:r>
    </w:p>
    <w:p w14:paraId="2EDAEEFC" w14:textId="77777777" w:rsidR="004A2A05" w:rsidRPr="004A2A05" w:rsidRDefault="004A2A05" w:rsidP="004A2A05">
      <w:pPr>
        <w:numPr>
          <w:ilvl w:val="0"/>
          <w:numId w:val="8"/>
        </w:numPr>
        <w:jc w:val="both"/>
      </w:pPr>
      <w:r w:rsidRPr="004A2A05">
        <w:rPr>
          <w:b/>
          <w:bCs/>
        </w:rPr>
        <w:t>Vzdrževanje prostorov knjižnice</w:t>
      </w:r>
      <w:r w:rsidRPr="004A2A05">
        <w:t xml:space="preserve"> – zagotavljanje primerne infrastrukture, opreme in pogojev za prijetno ter učinkovito uporabo knjižnice.</w:t>
      </w:r>
    </w:p>
    <w:p w14:paraId="200F187C" w14:textId="77777777" w:rsidR="004A2A05" w:rsidRPr="004A2A05" w:rsidRDefault="004A2A05" w:rsidP="004A2A05">
      <w:pPr>
        <w:numPr>
          <w:ilvl w:val="0"/>
          <w:numId w:val="8"/>
        </w:numPr>
        <w:jc w:val="both"/>
      </w:pPr>
      <w:r w:rsidRPr="004A2A05">
        <w:rPr>
          <w:b/>
          <w:bCs/>
        </w:rPr>
        <w:t>Dostopnost storitev</w:t>
      </w:r>
      <w:r w:rsidRPr="004A2A05">
        <w:t xml:space="preserve"> – omogočanje uporabe knjižnice prebivalcem vseh starosti, organiziranje izobraževalnih in kulturnih aktivnosti, delavnic ter srečanj, ki spodbujajo bralno kulturo in ustvarjalnost.</w:t>
      </w:r>
    </w:p>
    <w:p w14:paraId="7E2B05D7" w14:textId="77777777" w:rsidR="004A2A05" w:rsidRPr="004A2A05" w:rsidRDefault="004A2A05" w:rsidP="004A2A05">
      <w:pPr>
        <w:jc w:val="both"/>
      </w:pPr>
      <w:r w:rsidRPr="004A2A05">
        <w:t>Krajevna knjižnica tako prispeva k širjenju kulturnih in izobraževalnih vsebin, hkrati pa je prostor za druženje, medgeneracijsko povezovanje in razvoj ustvarjalnosti občanov.</w:t>
      </w:r>
    </w:p>
    <w:p w14:paraId="538BFD2B" w14:textId="77777777" w:rsidR="004A2A05" w:rsidRPr="004A2A05" w:rsidRDefault="004A2A05" w:rsidP="004A2A05">
      <w:pPr>
        <w:jc w:val="both"/>
        <w:rPr>
          <w:b/>
          <w:bCs/>
        </w:rPr>
      </w:pPr>
      <w:r w:rsidRPr="004A2A05">
        <w:rPr>
          <w:b/>
          <w:bCs/>
        </w:rPr>
        <w:t>Cilji</w:t>
      </w:r>
    </w:p>
    <w:p w14:paraId="3C7C4266" w14:textId="794E32A1" w:rsidR="004A2A05" w:rsidRPr="004A2A05" w:rsidRDefault="004A2A05" w:rsidP="004A2A05">
      <w:pPr>
        <w:jc w:val="both"/>
      </w:pPr>
      <w:r w:rsidRPr="004A2A05">
        <w:t>Občina Preddvor si v obdobju 202</w:t>
      </w:r>
      <w:r>
        <w:t>6</w:t>
      </w:r>
      <w:r w:rsidRPr="004A2A05">
        <w:t>–20</w:t>
      </w:r>
      <w:r>
        <w:t>30</w:t>
      </w:r>
      <w:r w:rsidRPr="004A2A05">
        <w:t xml:space="preserve"> zastavlja naslednje cilje na področju knjižničarske dejavnosti:</w:t>
      </w:r>
    </w:p>
    <w:p w14:paraId="060C0C7D" w14:textId="77777777" w:rsidR="004A2A05" w:rsidRPr="004A2A05" w:rsidRDefault="004A2A05" w:rsidP="004A2A05">
      <w:pPr>
        <w:numPr>
          <w:ilvl w:val="0"/>
          <w:numId w:val="9"/>
        </w:numPr>
        <w:jc w:val="both"/>
      </w:pPr>
      <w:r w:rsidRPr="004A2A05">
        <w:rPr>
          <w:b/>
          <w:bCs/>
        </w:rPr>
        <w:t>Povečanje dostopnosti gradiv</w:t>
      </w:r>
      <w:r w:rsidRPr="004A2A05">
        <w:t xml:space="preserve"> – zagotavljanje raznolikega knjižničnega gradiva za vse starostne skupine, vključno z novimi publikacijami, strokovno literaturo in digitalnimi viri.</w:t>
      </w:r>
    </w:p>
    <w:p w14:paraId="1747CB30" w14:textId="77777777" w:rsidR="004A2A05" w:rsidRPr="004A2A05" w:rsidRDefault="004A2A05" w:rsidP="004A2A05">
      <w:pPr>
        <w:numPr>
          <w:ilvl w:val="0"/>
          <w:numId w:val="9"/>
        </w:numPr>
        <w:jc w:val="both"/>
      </w:pPr>
      <w:r w:rsidRPr="004A2A05">
        <w:rPr>
          <w:b/>
          <w:bCs/>
        </w:rPr>
        <w:t>Modernizacija in opremljenost knjižnice</w:t>
      </w:r>
      <w:r w:rsidRPr="004A2A05">
        <w:t xml:space="preserve"> – posodabljanje knjižnične infrastrukture, opreme in digitalnih virov, s čimer se izboljša uporabniška izkušnja in omogoči sodoben način izposoje ter raziskovanja.</w:t>
      </w:r>
    </w:p>
    <w:p w14:paraId="384AB79F" w14:textId="77777777" w:rsidR="004A2A05" w:rsidRPr="004A2A05" w:rsidRDefault="004A2A05" w:rsidP="004A2A05">
      <w:pPr>
        <w:numPr>
          <w:ilvl w:val="0"/>
          <w:numId w:val="9"/>
        </w:numPr>
        <w:jc w:val="both"/>
      </w:pPr>
      <w:r w:rsidRPr="004A2A05">
        <w:rPr>
          <w:b/>
          <w:bCs/>
        </w:rPr>
        <w:t>Spodbujanje bralne kulture</w:t>
      </w:r>
      <w:r w:rsidRPr="004A2A05">
        <w:t xml:space="preserve"> – izvajanje kulturnih in izobraževalnih aktivnosti, literarnih večerov, delavnic in izobraževalnih programov, ki spodbujajo branje, ustvarjalnost in kritično mišljenje prebivalcev.</w:t>
      </w:r>
    </w:p>
    <w:p w14:paraId="257317AB" w14:textId="77777777" w:rsidR="004A2A05" w:rsidRPr="004A2A05" w:rsidRDefault="004A2A05" w:rsidP="004A2A05">
      <w:pPr>
        <w:numPr>
          <w:ilvl w:val="0"/>
          <w:numId w:val="9"/>
        </w:numPr>
        <w:jc w:val="both"/>
      </w:pPr>
      <w:r w:rsidRPr="004A2A05">
        <w:rPr>
          <w:b/>
          <w:bCs/>
        </w:rPr>
        <w:t>Medgeneracijsko povezovanje</w:t>
      </w:r>
      <w:r w:rsidRPr="004A2A05">
        <w:t xml:space="preserve"> – organiziranje aktivnosti, ki vključujejo različne generacije, s čimer se krepi občutek skupnosti in prenos znanja med starejšimi in mlajšimi.</w:t>
      </w:r>
    </w:p>
    <w:p w14:paraId="4B5FCAD8" w14:textId="77777777" w:rsidR="004A2A05" w:rsidRDefault="004A2A05" w:rsidP="004A2A05">
      <w:pPr>
        <w:numPr>
          <w:ilvl w:val="0"/>
          <w:numId w:val="9"/>
        </w:numPr>
        <w:jc w:val="both"/>
      </w:pPr>
      <w:r w:rsidRPr="004A2A05">
        <w:rPr>
          <w:b/>
          <w:bCs/>
        </w:rPr>
        <w:t>Integracija knjižnice v kulturno življenje občine</w:t>
      </w:r>
      <w:r w:rsidRPr="004A2A05">
        <w:t xml:space="preserve"> – tesnejše povezovanje knjižnice s kulturnimi društvi, šolami in drugimi organizacijami za izvedbo skupnih kulturnih programov in projektov.</w:t>
      </w:r>
    </w:p>
    <w:p w14:paraId="29A7DCE0" w14:textId="77777777" w:rsidR="004A2A05" w:rsidRPr="004A2A05" w:rsidRDefault="004A2A05" w:rsidP="004A2A05">
      <w:pPr>
        <w:ind w:left="720"/>
        <w:jc w:val="both"/>
      </w:pPr>
    </w:p>
    <w:p w14:paraId="4FE580B9" w14:textId="05E03F43" w:rsidR="004A2A05" w:rsidRDefault="004A2A05" w:rsidP="004A2A05">
      <w:pPr>
        <w:pStyle w:val="Naslov2"/>
      </w:pPr>
      <w:bookmarkStart w:id="15" w:name="_Toc219118574"/>
      <w:r>
        <w:t>3.4 DOGODKI POMEMB</w:t>
      </w:r>
      <w:r w:rsidR="0041116F">
        <w:t>N</w:t>
      </w:r>
      <w:r>
        <w:t>I ZA OBČINSKO KULTURNO DEDIŠČINO</w:t>
      </w:r>
      <w:bookmarkEnd w:id="15"/>
    </w:p>
    <w:p w14:paraId="237F495C" w14:textId="77777777" w:rsidR="004A2A05" w:rsidRDefault="004A2A05" w:rsidP="004A2A05"/>
    <w:p w14:paraId="36C65E9B" w14:textId="77777777" w:rsidR="0041116F" w:rsidRPr="0041116F" w:rsidRDefault="0041116F" w:rsidP="0041116F">
      <w:pPr>
        <w:jc w:val="both"/>
        <w:rPr>
          <w:b/>
          <w:bCs/>
        </w:rPr>
      </w:pPr>
      <w:r w:rsidRPr="0041116F">
        <w:rPr>
          <w:b/>
          <w:bCs/>
        </w:rPr>
        <w:t>Trenutno stanje</w:t>
      </w:r>
    </w:p>
    <w:p w14:paraId="73282C5C" w14:textId="77777777" w:rsidR="0041116F" w:rsidRPr="0041116F" w:rsidRDefault="0041116F" w:rsidP="0041116F">
      <w:pPr>
        <w:jc w:val="both"/>
      </w:pPr>
      <w:r w:rsidRPr="0041116F">
        <w:t>Občina Preddvor aktivno podpira ohranjanje in promocijo kulturne dediščine ter spomina na pomembne osebnosti, ki so povezane z lokalnim okoljem. Med ključnimi dejavnostmi so:</w:t>
      </w:r>
    </w:p>
    <w:p w14:paraId="673AAD45" w14:textId="77777777" w:rsidR="0041116F" w:rsidRPr="0041116F" w:rsidRDefault="0041116F" w:rsidP="0041116F">
      <w:pPr>
        <w:numPr>
          <w:ilvl w:val="0"/>
          <w:numId w:val="10"/>
        </w:numPr>
        <w:jc w:val="both"/>
      </w:pPr>
      <w:r w:rsidRPr="0041116F">
        <w:rPr>
          <w:b/>
          <w:bCs/>
        </w:rPr>
        <w:lastRenderedPageBreak/>
        <w:t xml:space="preserve">Mednarodni simpoziji o Josipini </w:t>
      </w:r>
      <w:proofErr w:type="spellStart"/>
      <w:r w:rsidRPr="0041116F">
        <w:rPr>
          <w:b/>
          <w:bCs/>
        </w:rPr>
        <w:t>Turnograjski</w:t>
      </w:r>
      <w:proofErr w:type="spellEnd"/>
      <w:r w:rsidRPr="0041116F">
        <w:t xml:space="preserve"> – raziskovalka na območju občine vsako leto organizira simpozije, ki se posvečajo življenju in delu Josipine </w:t>
      </w:r>
      <w:proofErr w:type="spellStart"/>
      <w:r w:rsidRPr="0041116F">
        <w:t>Turnograjske</w:t>
      </w:r>
      <w:proofErr w:type="spellEnd"/>
      <w:r w:rsidRPr="0041116F">
        <w:t>, ter povezujejo domače in tuje raziskovalce, umetnike in ljubitelje kulture. Ti dogodki prispevajo k širjenju znanja o kulturni dediščini in povečujejo prepoznavnost občine na mednarodnem nivoju.</w:t>
      </w:r>
    </w:p>
    <w:p w14:paraId="511626FA" w14:textId="77777777" w:rsidR="0041116F" w:rsidRPr="0041116F" w:rsidRDefault="0041116F" w:rsidP="0041116F">
      <w:pPr>
        <w:numPr>
          <w:ilvl w:val="0"/>
          <w:numId w:val="10"/>
        </w:numPr>
        <w:jc w:val="both"/>
      </w:pPr>
      <w:r w:rsidRPr="0041116F">
        <w:rPr>
          <w:b/>
          <w:bCs/>
        </w:rPr>
        <w:t>Ohranjanje spomina na Matija Valjavca</w:t>
      </w:r>
      <w:r w:rsidRPr="0041116F">
        <w:t xml:space="preserve"> – šola, poimenovana po Matiji Valjavcu, redno izvaja projekte, dogodke in izobraževalne aktivnosti, s katerimi se ohranja spomin na njegovo življenje in delo. S tem se krepi lokalna identiteta, spoštovanje zgodovine in povezovanje različnih generacij.</w:t>
      </w:r>
    </w:p>
    <w:p w14:paraId="59E228C6" w14:textId="77777777" w:rsidR="0041116F" w:rsidRPr="0041116F" w:rsidRDefault="0041116F" w:rsidP="0041116F">
      <w:pPr>
        <w:jc w:val="both"/>
      </w:pPr>
      <w:r w:rsidRPr="0041116F">
        <w:t>S podporo teh dogodkov Občina Preddvor zagotavlja, da kulturna dediščina in lokalna zgodovina ostaneta aktivno prisotni v življenju prebivalcev in obiskovalcev ter da se ohranja kontinuiteta kulturnih vrednot.</w:t>
      </w:r>
    </w:p>
    <w:p w14:paraId="5443199B" w14:textId="77777777" w:rsidR="0041116F" w:rsidRPr="0041116F" w:rsidRDefault="0041116F" w:rsidP="0041116F">
      <w:pPr>
        <w:jc w:val="both"/>
        <w:rPr>
          <w:b/>
          <w:bCs/>
        </w:rPr>
      </w:pPr>
      <w:r w:rsidRPr="0041116F">
        <w:rPr>
          <w:b/>
          <w:bCs/>
        </w:rPr>
        <w:t>Cilji</w:t>
      </w:r>
    </w:p>
    <w:p w14:paraId="2D3A3BCE" w14:textId="77777777" w:rsidR="0041116F" w:rsidRPr="0041116F" w:rsidRDefault="0041116F" w:rsidP="0041116F">
      <w:pPr>
        <w:jc w:val="both"/>
      </w:pPr>
      <w:r w:rsidRPr="0041116F">
        <w:t>Občina Preddvor si za obdobje 2025–2028 zastavlja naslednje cilje na področju dogodkov, pomembnih za občinsko kulturno dediščino:</w:t>
      </w:r>
    </w:p>
    <w:p w14:paraId="2E152847" w14:textId="77777777" w:rsidR="0041116F" w:rsidRPr="0041116F" w:rsidRDefault="0041116F" w:rsidP="0041116F">
      <w:pPr>
        <w:numPr>
          <w:ilvl w:val="0"/>
          <w:numId w:val="11"/>
        </w:numPr>
        <w:jc w:val="both"/>
      </w:pPr>
      <w:r w:rsidRPr="0041116F">
        <w:rPr>
          <w:b/>
          <w:bCs/>
        </w:rPr>
        <w:t>Spodbujanje raziskovalnih in izobraževalnih projektov</w:t>
      </w:r>
      <w:r w:rsidRPr="0041116F">
        <w:t xml:space="preserve"> – podpora mednarodnim simpozijem, raziskavam in delavnicam, ki so povezani z lokalnimi kulturnimi osebnostmi in dediščino.</w:t>
      </w:r>
    </w:p>
    <w:p w14:paraId="7CB6E87B" w14:textId="77777777" w:rsidR="0041116F" w:rsidRPr="0041116F" w:rsidRDefault="0041116F" w:rsidP="0041116F">
      <w:pPr>
        <w:numPr>
          <w:ilvl w:val="0"/>
          <w:numId w:val="11"/>
        </w:numPr>
        <w:jc w:val="both"/>
      </w:pPr>
      <w:r w:rsidRPr="0041116F">
        <w:rPr>
          <w:b/>
          <w:bCs/>
        </w:rPr>
        <w:t>Ohranjanje zgodovinskega spomina</w:t>
      </w:r>
      <w:r w:rsidRPr="0041116F">
        <w:t xml:space="preserve"> – nadaljnja podpora projektom, ki ohranjajo spomin na Matija Valjavca, Josipino </w:t>
      </w:r>
      <w:proofErr w:type="spellStart"/>
      <w:r w:rsidRPr="0041116F">
        <w:t>Turnograjsko</w:t>
      </w:r>
      <w:proofErr w:type="spellEnd"/>
      <w:r w:rsidRPr="0041116F">
        <w:t xml:space="preserve"> in druge pomembne osebnosti ter dogodke, povezane z zgodovino občine.</w:t>
      </w:r>
    </w:p>
    <w:p w14:paraId="1001BBD6" w14:textId="77777777" w:rsidR="0041116F" w:rsidRPr="0041116F" w:rsidRDefault="0041116F" w:rsidP="0041116F">
      <w:pPr>
        <w:numPr>
          <w:ilvl w:val="0"/>
          <w:numId w:val="11"/>
        </w:numPr>
        <w:jc w:val="both"/>
      </w:pPr>
      <w:r w:rsidRPr="0041116F">
        <w:rPr>
          <w:b/>
          <w:bCs/>
        </w:rPr>
        <w:t>Povezovanje kulturnih institucij</w:t>
      </w:r>
      <w:r w:rsidRPr="0041116F">
        <w:t xml:space="preserve"> – spodbujanje sodelovanja med šolami, raziskovalnimi institucijami, kulturnimi društvi in občino za skupne projekte in prireditve.</w:t>
      </w:r>
    </w:p>
    <w:p w14:paraId="2D8FABAD" w14:textId="77777777" w:rsidR="0041116F" w:rsidRPr="0041116F" w:rsidRDefault="0041116F" w:rsidP="0041116F">
      <w:pPr>
        <w:numPr>
          <w:ilvl w:val="0"/>
          <w:numId w:val="11"/>
        </w:numPr>
        <w:jc w:val="both"/>
      </w:pPr>
      <w:r w:rsidRPr="0041116F">
        <w:rPr>
          <w:b/>
          <w:bCs/>
        </w:rPr>
        <w:t>Promocija kulturne dediščine</w:t>
      </w:r>
      <w:r w:rsidRPr="0041116F">
        <w:t xml:space="preserve"> – zagotavljanje ustrezne medijske, spletne in tiskane promocije dogodkov ter širjenje informacij o pomembnih kulturnih osebnostih in projektih prebivalcem in obiskovalcem.</w:t>
      </w:r>
    </w:p>
    <w:p w14:paraId="7BB9E8C1" w14:textId="77777777" w:rsidR="0041116F" w:rsidRPr="0041116F" w:rsidRDefault="0041116F" w:rsidP="0041116F">
      <w:pPr>
        <w:numPr>
          <w:ilvl w:val="0"/>
          <w:numId w:val="11"/>
        </w:numPr>
        <w:jc w:val="both"/>
      </w:pPr>
      <w:r w:rsidRPr="0041116F">
        <w:rPr>
          <w:b/>
          <w:bCs/>
        </w:rPr>
        <w:t>Medgeneracijsko vključevanje</w:t>
      </w:r>
      <w:r w:rsidRPr="0041116F">
        <w:t xml:space="preserve"> – vključevanje različnih starostnih skupin v kulturne projekte in dogodke, s čimer se krepi občutke pripadnosti in lokalne identitete.</w:t>
      </w:r>
    </w:p>
    <w:p w14:paraId="01084CF8" w14:textId="77777777" w:rsidR="0041116F" w:rsidRDefault="0041116F" w:rsidP="004A2A05"/>
    <w:p w14:paraId="35053872" w14:textId="019CBFDC" w:rsidR="004A2A05" w:rsidRDefault="0041116F" w:rsidP="0041116F">
      <w:pPr>
        <w:pStyle w:val="Naslov2"/>
      </w:pPr>
      <w:bookmarkStart w:id="16" w:name="_Toc219118575"/>
      <w:r>
        <w:t>3.5 DRUGO</w:t>
      </w:r>
      <w:bookmarkEnd w:id="16"/>
    </w:p>
    <w:p w14:paraId="3D67108B" w14:textId="77777777" w:rsidR="0041116F" w:rsidRDefault="0041116F" w:rsidP="0041116F"/>
    <w:p w14:paraId="4F07D7F9" w14:textId="77777777" w:rsidR="00045029" w:rsidRPr="00045029" w:rsidRDefault="00045029" w:rsidP="00045029">
      <w:pPr>
        <w:jc w:val="both"/>
        <w:rPr>
          <w:b/>
          <w:bCs/>
        </w:rPr>
      </w:pPr>
      <w:r w:rsidRPr="00045029">
        <w:rPr>
          <w:b/>
          <w:bCs/>
        </w:rPr>
        <w:t>Trenutno stanje</w:t>
      </w:r>
    </w:p>
    <w:p w14:paraId="7AF556FA" w14:textId="77777777" w:rsidR="00045029" w:rsidRPr="00045029" w:rsidRDefault="00045029" w:rsidP="00045029">
      <w:pPr>
        <w:jc w:val="both"/>
      </w:pPr>
      <w:r w:rsidRPr="00045029">
        <w:t>Občina Preddvor večkrat sofinancira izdajo knjig in drugih publikacij, s katerimi prebivalci prispevajo k bogatenju lokalnega kulturnega življenja. Sofinancirane izdaje zajemajo:</w:t>
      </w:r>
    </w:p>
    <w:p w14:paraId="3116A7C3" w14:textId="77777777" w:rsidR="00045029" w:rsidRPr="00045029" w:rsidRDefault="00045029" w:rsidP="00045029">
      <w:pPr>
        <w:numPr>
          <w:ilvl w:val="0"/>
          <w:numId w:val="12"/>
        </w:numPr>
        <w:jc w:val="both"/>
      </w:pPr>
      <w:r w:rsidRPr="00045029">
        <w:rPr>
          <w:b/>
          <w:bCs/>
        </w:rPr>
        <w:t>Pesniške zbirke</w:t>
      </w:r>
      <w:r w:rsidRPr="00045029">
        <w:t xml:space="preserve"> – zbirke domačih avtorjev, ki s svojim ustvarjanjem prispevajo k razvoju lokalne literarne scene.</w:t>
      </w:r>
    </w:p>
    <w:p w14:paraId="4D2EAFE4" w14:textId="77777777" w:rsidR="00045029" w:rsidRPr="00045029" w:rsidRDefault="00045029" w:rsidP="00045029">
      <w:pPr>
        <w:numPr>
          <w:ilvl w:val="0"/>
          <w:numId w:val="12"/>
        </w:numPr>
        <w:jc w:val="both"/>
      </w:pPr>
      <w:r w:rsidRPr="00045029">
        <w:rPr>
          <w:b/>
          <w:bCs/>
        </w:rPr>
        <w:t>Otroške knjige</w:t>
      </w:r>
      <w:r w:rsidRPr="00045029">
        <w:t xml:space="preserve"> – izdaje, ki spodbujajo bralno kulturo in ustvarjalnost med najmlajšimi.</w:t>
      </w:r>
    </w:p>
    <w:p w14:paraId="131EA5AF" w14:textId="77777777" w:rsidR="00045029" w:rsidRPr="00045029" w:rsidRDefault="00045029" w:rsidP="00045029">
      <w:pPr>
        <w:numPr>
          <w:ilvl w:val="0"/>
          <w:numId w:val="12"/>
        </w:numPr>
        <w:jc w:val="both"/>
      </w:pPr>
      <w:r w:rsidRPr="00045029">
        <w:rPr>
          <w:b/>
          <w:bCs/>
        </w:rPr>
        <w:t>Zbornike in monografije</w:t>
      </w:r>
      <w:r w:rsidRPr="00045029">
        <w:t xml:space="preserve"> – publikacije, ki dokumentirajo dogodke, projekte, raziskave ali zgodovinske in kulturne vrednote občine.</w:t>
      </w:r>
    </w:p>
    <w:p w14:paraId="19C6D49D" w14:textId="77777777" w:rsidR="00045029" w:rsidRPr="00045029" w:rsidRDefault="00045029" w:rsidP="00045029">
      <w:pPr>
        <w:numPr>
          <w:ilvl w:val="0"/>
          <w:numId w:val="12"/>
        </w:numPr>
        <w:jc w:val="both"/>
      </w:pPr>
      <w:r w:rsidRPr="00045029">
        <w:rPr>
          <w:b/>
          <w:bCs/>
        </w:rPr>
        <w:lastRenderedPageBreak/>
        <w:t>Druge knjižne izdaje</w:t>
      </w:r>
      <w:r w:rsidRPr="00045029">
        <w:t xml:space="preserve"> – knjige, katalogi in druge publikacije, ki jih pripravljajo prebivalci za kulturno udejstvovanje ali promocijo lokalne dediščine.</w:t>
      </w:r>
    </w:p>
    <w:p w14:paraId="7BD73AB0" w14:textId="77777777" w:rsidR="00045029" w:rsidRPr="00045029" w:rsidRDefault="00045029" w:rsidP="00045029">
      <w:pPr>
        <w:jc w:val="both"/>
      </w:pPr>
      <w:r w:rsidRPr="00045029">
        <w:t>S tem pristopom občina podpira kulturno ustvarjalnost prebivalcev, omogoča širjenje znanja, umetniškega izraza in ohranjanje lokalne identitete.</w:t>
      </w:r>
    </w:p>
    <w:p w14:paraId="0AF35FDC" w14:textId="77777777" w:rsidR="00045029" w:rsidRPr="00045029" w:rsidRDefault="00045029" w:rsidP="00045029">
      <w:pPr>
        <w:jc w:val="both"/>
        <w:rPr>
          <w:b/>
          <w:bCs/>
        </w:rPr>
      </w:pPr>
      <w:r w:rsidRPr="00045029">
        <w:rPr>
          <w:b/>
          <w:bCs/>
        </w:rPr>
        <w:t>Cilji</w:t>
      </w:r>
    </w:p>
    <w:p w14:paraId="35B14062" w14:textId="77777777" w:rsidR="00045029" w:rsidRPr="00045029" w:rsidRDefault="00045029" w:rsidP="00045029">
      <w:pPr>
        <w:jc w:val="both"/>
      </w:pPr>
      <w:r w:rsidRPr="00045029">
        <w:t>Občina Preddvor si za obdobje 2025–2028 zastavlja naslednje cilje na področju podpore posameznim kulturnim izdajam:</w:t>
      </w:r>
    </w:p>
    <w:p w14:paraId="6BFFB1B0" w14:textId="77777777" w:rsidR="00045029" w:rsidRPr="00045029" w:rsidRDefault="00045029" w:rsidP="00045029">
      <w:pPr>
        <w:numPr>
          <w:ilvl w:val="0"/>
          <w:numId w:val="13"/>
        </w:numPr>
        <w:jc w:val="both"/>
      </w:pPr>
      <w:r w:rsidRPr="00045029">
        <w:rPr>
          <w:b/>
          <w:bCs/>
        </w:rPr>
        <w:t>Spodbujanje lokalne ustvarjalnosti</w:t>
      </w:r>
      <w:r w:rsidRPr="00045029">
        <w:t xml:space="preserve"> – podpora izdaji pesniških zbirk, otroških knjig, zbornikov in drugih publikacij, ki jih pripravljajo prebivalci.</w:t>
      </w:r>
    </w:p>
    <w:p w14:paraId="4B508EB8" w14:textId="77777777" w:rsidR="00045029" w:rsidRPr="00045029" w:rsidRDefault="00045029" w:rsidP="00045029">
      <w:pPr>
        <w:numPr>
          <w:ilvl w:val="0"/>
          <w:numId w:val="13"/>
        </w:numPr>
        <w:jc w:val="both"/>
      </w:pPr>
      <w:r w:rsidRPr="00045029">
        <w:rPr>
          <w:b/>
          <w:bCs/>
        </w:rPr>
        <w:t>Dostopnost kulturnih vsebin</w:t>
      </w:r>
      <w:r w:rsidRPr="00045029">
        <w:t xml:space="preserve"> – zagotavljanje, da izdane publikacije postanejo dostopne širši javnosti in prispevajo k promociji lokalne kulture.</w:t>
      </w:r>
    </w:p>
    <w:p w14:paraId="6C800454" w14:textId="77777777" w:rsidR="00045029" w:rsidRPr="00045029" w:rsidRDefault="00045029" w:rsidP="00045029">
      <w:pPr>
        <w:numPr>
          <w:ilvl w:val="0"/>
          <w:numId w:val="13"/>
        </w:numPr>
        <w:jc w:val="both"/>
      </w:pPr>
      <w:r w:rsidRPr="00045029">
        <w:rPr>
          <w:b/>
          <w:bCs/>
        </w:rPr>
        <w:t>Krepitev lokalne identitete</w:t>
      </w:r>
      <w:r w:rsidRPr="00045029">
        <w:t xml:space="preserve"> – s spodbujanjem dokumentiranja lokalne zgodovine, dogodkov in kulturne dediščine prispevati k ohranjanju kulturne zavesti prebivalcev.</w:t>
      </w:r>
    </w:p>
    <w:p w14:paraId="06330268" w14:textId="77777777" w:rsidR="00045029" w:rsidRPr="00045029" w:rsidRDefault="00045029" w:rsidP="00045029">
      <w:pPr>
        <w:numPr>
          <w:ilvl w:val="0"/>
          <w:numId w:val="13"/>
        </w:numPr>
        <w:jc w:val="both"/>
      </w:pPr>
      <w:r w:rsidRPr="00045029">
        <w:rPr>
          <w:b/>
          <w:bCs/>
        </w:rPr>
        <w:t>Sodelovanje s kulturnimi akterji</w:t>
      </w:r>
      <w:r w:rsidRPr="00045029">
        <w:t xml:space="preserve"> – vzpostavljanje tesnejšega sodelovanja med avtorji, društvi in občino za učinkovito pripravo in izvedbo projektov izdaj.</w:t>
      </w:r>
    </w:p>
    <w:p w14:paraId="3141CDCC" w14:textId="77777777" w:rsidR="0041116F" w:rsidRDefault="0041116F" w:rsidP="0041116F"/>
    <w:p w14:paraId="22E6610A" w14:textId="77E58BA5" w:rsidR="00DA6DC1" w:rsidRDefault="00DA6DC1" w:rsidP="00DA6DC1">
      <w:pPr>
        <w:pStyle w:val="Naslov1"/>
        <w:numPr>
          <w:ilvl w:val="0"/>
          <w:numId w:val="14"/>
        </w:numPr>
      </w:pPr>
      <w:bookmarkStart w:id="17" w:name="_Toc219118576"/>
      <w:r>
        <w:t>KULTURNA INFRASTRUKTURA V OBČINI PREDDVOR</w:t>
      </w:r>
      <w:bookmarkEnd w:id="17"/>
    </w:p>
    <w:p w14:paraId="5830AC39" w14:textId="77777777" w:rsidR="00DA6DC1" w:rsidRDefault="00DA6DC1" w:rsidP="00DA6DC1"/>
    <w:p w14:paraId="3BA35FF4" w14:textId="77777777" w:rsidR="00DA6DC1" w:rsidRPr="00DA6DC1" w:rsidRDefault="00DA6DC1" w:rsidP="00DA6DC1">
      <w:pPr>
        <w:jc w:val="both"/>
      </w:pPr>
      <w:r w:rsidRPr="00DA6DC1">
        <w:t>Občina Preddvor ima v lasti več prostorov, ki omogočajo izvajanje različnih kulturnih dejavnosti in ustvarjalnosti, ter podpira razvoj kulturnega življenja prebivalcev vseh generacij. Kulturna infrastruktura zajema tako notranje kot zunanje prostore, ki se aktivno uporabljajo za prireditve, delavnice, dogodke in muzejsko dejavnost.</w:t>
      </w:r>
    </w:p>
    <w:p w14:paraId="05A4EAF0" w14:textId="77777777" w:rsidR="00DA6DC1" w:rsidRPr="00DA6DC1" w:rsidRDefault="00DA6DC1" w:rsidP="00DA6DC1">
      <w:pPr>
        <w:jc w:val="both"/>
        <w:rPr>
          <w:b/>
          <w:bCs/>
        </w:rPr>
      </w:pPr>
      <w:r w:rsidRPr="00DA6DC1">
        <w:rPr>
          <w:b/>
          <w:bCs/>
        </w:rPr>
        <w:t>Notranji prostori</w:t>
      </w:r>
    </w:p>
    <w:p w14:paraId="22D59DC1" w14:textId="77777777" w:rsidR="00DA6DC1" w:rsidRPr="00DA6DC1" w:rsidRDefault="00DA6DC1" w:rsidP="00DA6DC1">
      <w:pPr>
        <w:numPr>
          <w:ilvl w:val="0"/>
          <w:numId w:val="15"/>
        </w:numPr>
        <w:jc w:val="both"/>
      </w:pPr>
      <w:r w:rsidRPr="00DA6DC1">
        <w:rPr>
          <w:b/>
          <w:bCs/>
        </w:rPr>
        <w:t>Dom krajanov Preddvor</w:t>
      </w:r>
    </w:p>
    <w:p w14:paraId="7811C12A" w14:textId="77777777" w:rsidR="00DA6DC1" w:rsidRPr="00DA6DC1" w:rsidRDefault="00DA6DC1" w:rsidP="00DA6DC1">
      <w:pPr>
        <w:numPr>
          <w:ilvl w:val="1"/>
          <w:numId w:val="15"/>
        </w:numPr>
        <w:jc w:val="both"/>
      </w:pPr>
      <w:r w:rsidRPr="00DA6DC1">
        <w:t>Primarno se uporablja za gledališke dejavnosti, izobraževalne programe, simpozije, delavnice in različne kulturne dogodke.</w:t>
      </w:r>
    </w:p>
    <w:p w14:paraId="5C2C501B" w14:textId="77777777" w:rsidR="00DA6DC1" w:rsidRPr="00DA6DC1" w:rsidRDefault="00DA6DC1" w:rsidP="00DA6DC1">
      <w:pPr>
        <w:numPr>
          <w:ilvl w:val="1"/>
          <w:numId w:val="15"/>
        </w:numPr>
        <w:jc w:val="both"/>
      </w:pPr>
      <w:r w:rsidRPr="00DA6DC1">
        <w:t>Omogoča izvajanje koncertov, predstav in drugih umetniških prireditev za širšo publiko.</w:t>
      </w:r>
    </w:p>
    <w:p w14:paraId="2B0A12B9" w14:textId="77777777" w:rsidR="00DA6DC1" w:rsidRPr="00DA6DC1" w:rsidRDefault="00DA6DC1" w:rsidP="00DA6DC1">
      <w:pPr>
        <w:numPr>
          <w:ilvl w:val="0"/>
          <w:numId w:val="15"/>
        </w:numPr>
        <w:jc w:val="both"/>
      </w:pPr>
      <w:r w:rsidRPr="00DA6DC1">
        <w:rPr>
          <w:b/>
          <w:bCs/>
        </w:rPr>
        <w:t>Športna dvorana Storžič</w:t>
      </w:r>
    </w:p>
    <w:p w14:paraId="3C7D00CC" w14:textId="77777777" w:rsidR="00DA6DC1" w:rsidRPr="00DA6DC1" w:rsidRDefault="00DA6DC1" w:rsidP="00DA6DC1">
      <w:pPr>
        <w:numPr>
          <w:ilvl w:val="1"/>
          <w:numId w:val="15"/>
        </w:numPr>
        <w:jc w:val="both"/>
      </w:pPr>
      <w:r w:rsidRPr="00DA6DC1">
        <w:t>Poleg športnih dejavnosti se uporablja tudi za kulturne dogodke, kjer je pričakovano večje število obiskovalcev, kot so koncerti, gledališke predstave ali razstave.</w:t>
      </w:r>
    </w:p>
    <w:p w14:paraId="229477CA" w14:textId="77777777" w:rsidR="00DA6DC1" w:rsidRPr="00DA6DC1" w:rsidRDefault="00DA6DC1" w:rsidP="00DA6DC1">
      <w:pPr>
        <w:numPr>
          <w:ilvl w:val="0"/>
          <w:numId w:val="15"/>
        </w:numPr>
        <w:jc w:val="both"/>
      </w:pPr>
      <w:r w:rsidRPr="00DA6DC1">
        <w:rPr>
          <w:b/>
          <w:bCs/>
        </w:rPr>
        <w:t>Grad Dvor</w:t>
      </w:r>
    </w:p>
    <w:p w14:paraId="34C44684" w14:textId="77777777" w:rsidR="00DA6DC1" w:rsidRPr="00DA6DC1" w:rsidRDefault="00DA6DC1" w:rsidP="00DA6DC1">
      <w:pPr>
        <w:numPr>
          <w:ilvl w:val="1"/>
          <w:numId w:val="15"/>
        </w:numPr>
        <w:jc w:val="both"/>
      </w:pPr>
      <w:r w:rsidRPr="00DA6DC1">
        <w:t>Prostor za medgeneracijske delavnice, literarne in druge kulturne dogodke.</w:t>
      </w:r>
    </w:p>
    <w:p w14:paraId="68D21064" w14:textId="77777777" w:rsidR="00DA6DC1" w:rsidRPr="00DA6DC1" w:rsidRDefault="00DA6DC1" w:rsidP="00DA6DC1">
      <w:pPr>
        <w:numPr>
          <w:ilvl w:val="1"/>
          <w:numId w:val="15"/>
        </w:numPr>
        <w:jc w:val="both"/>
      </w:pPr>
      <w:r w:rsidRPr="00DA6DC1">
        <w:t>Vključuje tudi muzejsko dejavnost, ki omogoča ohranjanje in predstavitev lokalne kulturne dediščine.</w:t>
      </w:r>
    </w:p>
    <w:p w14:paraId="5DCBAF62" w14:textId="77777777" w:rsidR="00DA6DC1" w:rsidRPr="00DA6DC1" w:rsidRDefault="00DA6DC1" w:rsidP="00DA6DC1">
      <w:pPr>
        <w:numPr>
          <w:ilvl w:val="0"/>
          <w:numId w:val="15"/>
        </w:numPr>
        <w:jc w:val="both"/>
      </w:pPr>
      <w:r w:rsidRPr="00DA6DC1">
        <w:rPr>
          <w:b/>
          <w:bCs/>
        </w:rPr>
        <w:t>Večnamenski TIC</w:t>
      </w:r>
    </w:p>
    <w:p w14:paraId="6A142162" w14:textId="77777777" w:rsidR="00DA6DC1" w:rsidRPr="00DA6DC1" w:rsidRDefault="00DA6DC1" w:rsidP="00DA6DC1">
      <w:pPr>
        <w:numPr>
          <w:ilvl w:val="1"/>
          <w:numId w:val="15"/>
        </w:numPr>
        <w:jc w:val="both"/>
      </w:pPr>
      <w:r w:rsidRPr="00DA6DC1">
        <w:lastRenderedPageBreak/>
        <w:t>Vključuje knjižnico in prostor za delavnice ter manjše kulturne aktivnosti.</w:t>
      </w:r>
    </w:p>
    <w:p w14:paraId="2151A430" w14:textId="722B076A" w:rsidR="00DA6DC1" w:rsidRPr="00DA6DC1" w:rsidRDefault="00DA6DC1" w:rsidP="00DA6DC1">
      <w:pPr>
        <w:numPr>
          <w:ilvl w:val="0"/>
          <w:numId w:val="15"/>
        </w:numPr>
        <w:jc w:val="both"/>
      </w:pPr>
      <w:r w:rsidRPr="00DA6DC1">
        <w:rPr>
          <w:b/>
          <w:bCs/>
        </w:rPr>
        <w:t>Dom krajanov Bela</w:t>
      </w:r>
    </w:p>
    <w:p w14:paraId="54149B61" w14:textId="77777777" w:rsidR="00DA6DC1" w:rsidRPr="00DA6DC1" w:rsidRDefault="00DA6DC1" w:rsidP="00DA6DC1">
      <w:pPr>
        <w:numPr>
          <w:ilvl w:val="1"/>
          <w:numId w:val="15"/>
        </w:numPr>
        <w:jc w:val="both"/>
      </w:pPr>
      <w:r w:rsidRPr="00DA6DC1">
        <w:t>Namenjen izvajanju manjših izobraževalnih in ustvarjalnih delavnic, ki spodbujajo lokalno ustvarjalnost in medgeneracijsko sodelovanje.</w:t>
      </w:r>
    </w:p>
    <w:p w14:paraId="3599BF31" w14:textId="77777777" w:rsidR="00DA6DC1" w:rsidRPr="00DA6DC1" w:rsidRDefault="00DA6DC1" w:rsidP="00DA6DC1">
      <w:pPr>
        <w:jc w:val="both"/>
        <w:rPr>
          <w:b/>
          <w:bCs/>
        </w:rPr>
      </w:pPr>
      <w:r w:rsidRPr="00DA6DC1">
        <w:rPr>
          <w:b/>
          <w:bCs/>
        </w:rPr>
        <w:t>Zunanji prostori</w:t>
      </w:r>
    </w:p>
    <w:p w14:paraId="6648844E" w14:textId="77777777" w:rsidR="00DA6DC1" w:rsidRPr="00DA6DC1" w:rsidRDefault="00DA6DC1" w:rsidP="00DA6DC1">
      <w:pPr>
        <w:numPr>
          <w:ilvl w:val="0"/>
          <w:numId w:val="16"/>
        </w:numPr>
        <w:jc w:val="both"/>
      </w:pPr>
      <w:r w:rsidRPr="00DA6DC1">
        <w:rPr>
          <w:b/>
          <w:bCs/>
        </w:rPr>
        <w:t>Grajski park s pokrito pergolo</w:t>
      </w:r>
    </w:p>
    <w:p w14:paraId="07088572" w14:textId="77777777" w:rsidR="00DA6DC1" w:rsidRPr="00DA6DC1" w:rsidRDefault="00DA6DC1" w:rsidP="00DA6DC1">
      <w:pPr>
        <w:numPr>
          <w:ilvl w:val="1"/>
          <w:numId w:val="16"/>
        </w:numPr>
        <w:jc w:val="both"/>
      </w:pPr>
      <w:r w:rsidRPr="00DA6DC1">
        <w:t>Primerno za koncerte in druge kulturne prireditve na prostem.</w:t>
      </w:r>
    </w:p>
    <w:p w14:paraId="6CF42979" w14:textId="77777777" w:rsidR="00DA6DC1" w:rsidRPr="00DA6DC1" w:rsidRDefault="00DA6DC1" w:rsidP="00DA6DC1">
      <w:pPr>
        <w:numPr>
          <w:ilvl w:val="1"/>
          <w:numId w:val="16"/>
        </w:numPr>
        <w:jc w:val="both"/>
      </w:pPr>
      <w:r w:rsidRPr="00DA6DC1">
        <w:t xml:space="preserve">Prireditve vključujejo tudi dejavnosti, povezane z ohranjanjem kulturne dediščine, kot so folklorni festival, </w:t>
      </w:r>
      <w:proofErr w:type="spellStart"/>
      <w:r w:rsidRPr="00DA6DC1">
        <w:t>Štoflc</w:t>
      </w:r>
      <w:proofErr w:type="spellEnd"/>
      <w:r w:rsidRPr="00DA6DC1">
        <w:t xml:space="preserve"> </w:t>
      </w:r>
      <w:proofErr w:type="spellStart"/>
      <w:r w:rsidRPr="00DA6DC1">
        <w:t>fest</w:t>
      </w:r>
      <w:proofErr w:type="spellEnd"/>
      <w:r w:rsidRPr="00DA6DC1">
        <w:t xml:space="preserve"> in podobno.</w:t>
      </w:r>
    </w:p>
    <w:p w14:paraId="6DE7F699" w14:textId="77777777" w:rsidR="00DA6DC1" w:rsidRPr="00DA6DC1" w:rsidRDefault="00DA6DC1" w:rsidP="00DA6DC1">
      <w:pPr>
        <w:numPr>
          <w:ilvl w:val="0"/>
          <w:numId w:val="16"/>
        </w:numPr>
        <w:jc w:val="both"/>
      </w:pPr>
      <w:r w:rsidRPr="00DA6DC1">
        <w:rPr>
          <w:b/>
          <w:bCs/>
        </w:rPr>
        <w:t>Prostor pri jezeru Črnava</w:t>
      </w:r>
    </w:p>
    <w:p w14:paraId="76EC3E4B" w14:textId="77777777" w:rsidR="00DA6DC1" w:rsidRPr="00DA6DC1" w:rsidRDefault="00DA6DC1" w:rsidP="00DA6DC1">
      <w:pPr>
        <w:numPr>
          <w:ilvl w:val="1"/>
          <w:numId w:val="16"/>
        </w:numPr>
        <w:jc w:val="both"/>
      </w:pPr>
      <w:r w:rsidRPr="00DA6DC1">
        <w:t>Uporablja se za glasbene in druge kulturne dogodke na prostem, ki omogočajo aktivno vključevanje prebivalcev in obiskovalcev.</w:t>
      </w:r>
    </w:p>
    <w:p w14:paraId="1F11F69F" w14:textId="77777777" w:rsidR="00DA6DC1" w:rsidRDefault="00DA6DC1" w:rsidP="00DA6DC1"/>
    <w:p w14:paraId="2371C733" w14:textId="3E835344" w:rsidR="00A91891" w:rsidRDefault="00A91891" w:rsidP="00A91891">
      <w:pPr>
        <w:pStyle w:val="Naslov1"/>
        <w:numPr>
          <w:ilvl w:val="0"/>
          <w:numId w:val="18"/>
        </w:numPr>
      </w:pPr>
      <w:bookmarkStart w:id="18" w:name="_Toc219118577"/>
      <w:r>
        <w:t>PRORAČUNSKO FINANCIRANJE KULTURNIH DEJAVNOSTI</w:t>
      </w:r>
      <w:bookmarkEnd w:id="18"/>
    </w:p>
    <w:p w14:paraId="547383D9" w14:textId="038A8E3D" w:rsidR="00A91891" w:rsidRDefault="00A91891" w:rsidP="00A91891">
      <w:pPr>
        <w:pStyle w:val="Naslov2"/>
      </w:pPr>
      <w:bookmarkStart w:id="19" w:name="_Toc219118578"/>
      <w:r>
        <w:t>5.1 SREDSTVA ZA DELOVANJE IN IZVAJANJE PROJEKTOV</w:t>
      </w:r>
      <w:bookmarkEnd w:id="19"/>
    </w:p>
    <w:p w14:paraId="67D2E4F5" w14:textId="77777777" w:rsidR="00CE116F" w:rsidRDefault="00CE116F" w:rsidP="00CE116F"/>
    <w:p w14:paraId="11A5ACD7" w14:textId="77777777" w:rsidR="00CE116F" w:rsidRPr="00CE116F" w:rsidRDefault="00CE116F" w:rsidP="00CE116F">
      <w:pPr>
        <w:jc w:val="both"/>
      </w:pPr>
      <w:r w:rsidRPr="00CE116F">
        <w:t>Večina kulturnih programov in dejavnosti v Občini Preddvor se financira iz občinskega proračuna, pri čemer se za posamezne projekte in aktivnosti, kot so obnova kulturnih objektov ali ohranjanje kulturne dediščine, iščejo tudi dodatna sredstva iz drugih virov, na primer: državnih razpisov, lokalnih akcijskih skupin (LAS) ali evropskih projektov.</w:t>
      </w:r>
    </w:p>
    <w:p w14:paraId="1BE46171" w14:textId="77777777" w:rsidR="00CE116F" w:rsidRPr="00CE116F" w:rsidRDefault="00CE116F" w:rsidP="00CE116F">
      <w:pPr>
        <w:jc w:val="both"/>
        <w:rPr>
          <w:b/>
          <w:bCs/>
        </w:rPr>
      </w:pPr>
      <w:r w:rsidRPr="00CE116F">
        <w:rPr>
          <w:b/>
          <w:bCs/>
        </w:rPr>
        <w:t>Sofinanciranje kulturnih dejavnosti</w:t>
      </w:r>
    </w:p>
    <w:p w14:paraId="237ADB68" w14:textId="77777777" w:rsidR="00CE116F" w:rsidRPr="00CE116F" w:rsidRDefault="00CE116F" w:rsidP="00CE116F">
      <w:pPr>
        <w:numPr>
          <w:ilvl w:val="0"/>
          <w:numId w:val="19"/>
        </w:numPr>
        <w:jc w:val="both"/>
      </w:pPr>
      <w:r w:rsidRPr="00CE116F">
        <w:t>Sofinanciranje društvenih kulturnih programov se izvaja preko javnega razpisa, ki ga objavi in vodi občina.</w:t>
      </w:r>
    </w:p>
    <w:p w14:paraId="3B3FF6D4" w14:textId="77777777" w:rsidR="00CE116F" w:rsidRPr="00CE116F" w:rsidRDefault="00CE116F" w:rsidP="00CE116F">
      <w:pPr>
        <w:numPr>
          <w:ilvl w:val="0"/>
          <w:numId w:val="19"/>
        </w:numPr>
        <w:jc w:val="both"/>
      </w:pPr>
      <w:r w:rsidRPr="00CE116F">
        <w:t>Sredstva se razdelijo na podlagi vnaprej določenih meril, ki zagotavljajo transparentnost in pravičnost.</w:t>
      </w:r>
    </w:p>
    <w:p w14:paraId="1FECF8E3" w14:textId="77777777" w:rsidR="00CE116F" w:rsidRPr="00CE116F" w:rsidRDefault="00CE116F" w:rsidP="00CE116F">
      <w:pPr>
        <w:numPr>
          <w:ilvl w:val="0"/>
          <w:numId w:val="19"/>
        </w:numPr>
        <w:jc w:val="both"/>
      </w:pPr>
      <w:r w:rsidRPr="00CE116F">
        <w:t>Po izvedbi programov občina pregleda in evalvira izvedene projekte, da se zagotovi ustrezna poraba sredstev in doseganje zastavljenih ciljev.</w:t>
      </w:r>
    </w:p>
    <w:p w14:paraId="6114D615" w14:textId="77777777" w:rsidR="00CE116F" w:rsidRPr="00CE116F" w:rsidRDefault="00CE116F" w:rsidP="00CE116F">
      <w:pPr>
        <w:jc w:val="both"/>
        <w:rPr>
          <w:b/>
          <w:bCs/>
        </w:rPr>
      </w:pPr>
      <w:r w:rsidRPr="00CE116F">
        <w:rPr>
          <w:b/>
          <w:bCs/>
        </w:rPr>
        <w:t>Ohranjanje kulturne dediščine</w:t>
      </w:r>
    </w:p>
    <w:p w14:paraId="7765D79D" w14:textId="77777777" w:rsidR="00CE116F" w:rsidRPr="00CE116F" w:rsidRDefault="00CE116F" w:rsidP="00CE116F">
      <w:pPr>
        <w:numPr>
          <w:ilvl w:val="0"/>
          <w:numId w:val="20"/>
        </w:numPr>
        <w:jc w:val="both"/>
      </w:pPr>
      <w:r w:rsidRPr="00CE116F">
        <w:t>Financiranje vključuje delno financiranje iz občinskega proračuna ter dodatna sredstva iz drugih virov, kot so državni razpisi, LAS projekti ali evropski projekti.</w:t>
      </w:r>
    </w:p>
    <w:p w14:paraId="190DA922" w14:textId="77777777" w:rsidR="00CE116F" w:rsidRPr="00CE116F" w:rsidRDefault="00CE116F" w:rsidP="00CE116F">
      <w:pPr>
        <w:numPr>
          <w:ilvl w:val="0"/>
          <w:numId w:val="20"/>
        </w:numPr>
        <w:jc w:val="both"/>
      </w:pPr>
      <w:r w:rsidRPr="00CE116F">
        <w:t>S tem se zagotavlja, da so lastniki kulturne dediščine podprti pri obnovi in vzdrževanju objektov, hkrati pa se pridobijo dodatna sredstva za večje projekte, ki presegajo občinski proračun.</w:t>
      </w:r>
    </w:p>
    <w:p w14:paraId="3C1E4402" w14:textId="77777777" w:rsidR="00CE116F" w:rsidRPr="00CE116F" w:rsidRDefault="00CE116F" w:rsidP="00CE116F">
      <w:pPr>
        <w:jc w:val="both"/>
        <w:rPr>
          <w:b/>
          <w:bCs/>
        </w:rPr>
      </w:pPr>
      <w:r w:rsidRPr="00CE116F">
        <w:rPr>
          <w:b/>
          <w:bCs/>
        </w:rPr>
        <w:t>Knjižnična dejavnost</w:t>
      </w:r>
    </w:p>
    <w:p w14:paraId="7023E594" w14:textId="77777777" w:rsidR="00CE116F" w:rsidRPr="00CE116F" w:rsidRDefault="00CE116F" w:rsidP="00CE116F">
      <w:pPr>
        <w:numPr>
          <w:ilvl w:val="0"/>
          <w:numId w:val="21"/>
        </w:numPr>
        <w:jc w:val="both"/>
      </w:pPr>
      <w:r w:rsidRPr="00CE116F">
        <w:lastRenderedPageBreak/>
        <w:t>Knjižnična dejavnost se financira preko neposredne pogodbe iz občinskega proračuna.</w:t>
      </w:r>
    </w:p>
    <w:p w14:paraId="2C2B4B57" w14:textId="77777777" w:rsidR="00CE116F" w:rsidRPr="00CE116F" w:rsidRDefault="00CE116F" w:rsidP="00CE116F">
      <w:pPr>
        <w:numPr>
          <w:ilvl w:val="0"/>
          <w:numId w:val="21"/>
        </w:numPr>
        <w:jc w:val="both"/>
      </w:pPr>
      <w:r w:rsidRPr="00CE116F">
        <w:t>Občina zagotavlja sredstva za redno delovanje knjižnice, nabavo knjižničnega gradiva, vzdrževanje prostorov in izvedbo kulturno-izobraževalnih aktivnosti.</w:t>
      </w:r>
    </w:p>
    <w:p w14:paraId="13F603BA" w14:textId="77777777" w:rsidR="00CE116F" w:rsidRPr="00CE116F" w:rsidRDefault="00CE116F" w:rsidP="00CE116F">
      <w:pPr>
        <w:jc w:val="both"/>
        <w:rPr>
          <w:b/>
          <w:bCs/>
        </w:rPr>
      </w:pPr>
      <w:r w:rsidRPr="00CE116F">
        <w:rPr>
          <w:b/>
          <w:bCs/>
        </w:rPr>
        <w:t>Dogodki pomembni za občinsko kulturno dediščino</w:t>
      </w:r>
    </w:p>
    <w:p w14:paraId="5FF9B61C" w14:textId="77777777" w:rsidR="00CE116F" w:rsidRPr="00CE116F" w:rsidRDefault="00CE116F" w:rsidP="00CE116F">
      <w:pPr>
        <w:numPr>
          <w:ilvl w:val="0"/>
          <w:numId w:val="22"/>
        </w:numPr>
        <w:jc w:val="both"/>
      </w:pPr>
      <w:r w:rsidRPr="00CE116F">
        <w:t xml:space="preserve">Financiranje se prav tako izvaja prek neposredne pogodbe iz občinskega proračuna, kar omogoča organizacijo mednarodnih simpozijev, projektov o Matiji Valjavcu in Josipini </w:t>
      </w:r>
      <w:proofErr w:type="spellStart"/>
      <w:r w:rsidRPr="00CE116F">
        <w:t>Turnograjski</w:t>
      </w:r>
      <w:proofErr w:type="spellEnd"/>
      <w:r w:rsidRPr="00CE116F">
        <w:t xml:space="preserve"> ter drugih dogodkov, povezanih z lokalno kulturno dediščino.</w:t>
      </w:r>
    </w:p>
    <w:p w14:paraId="09CC2B37" w14:textId="77777777" w:rsidR="00CE116F" w:rsidRPr="00CE116F" w:rsidRDefault="00CE116F" w:rsidP="00CE116F">
      <w:pPr>
        <w:jc w:val="both"/>
        <w:rPr>
          <w:b/>
          <w:bCs/>
        </w:rPr>
      </w:pPr>
      <w:r w:rsidRPr="00CE116F">
        <w:rPr>
          <w:b/>
          <w:bCs/>
        </w:rPr>
        <w:t>Drugo – podpora posameznim kulturnim izdajam</w:t>
      </w:r>
    </w:p>
    <w:p w14:paraId="78A284B0" w14:textId="77777777" w:rsidR="00CE116F" w:rsidRPr="00CE116F" w:rsidRDefault="00CE116F" w:rsidP="00CE116F">
      <w:pPr>
        <w:numPr>
          <w:ilvl w:val="0"/>
          <w:numId w:val="23"/>
        </w:numPr>
        <w:jc w:val="both"/>
      </w:pPr>
      <w:r w:rsidRPr="00CE116F">
        <w:t>Sofinanciranje posameznih izdaj, kot so pesniške zbirke, otroške knjige, zborniki in druge publikacije, se prav tako izvaja prek neposredne pogodbe iz občinskega proračuna.</w:t>
      </w:r>
    </w:p>
    <w:p w14:paraId="0DC95E7C" w14:textId="77777777" w:rsidR="00CE116F" w:rsidRPr="00CE116F" w:rsidRDefault="00CE116F" w:rsidP="00CE116F">
      <w:pPr>
        <w:numPr>
          <w:ilvl w:val="0"/>
          <w:numId w:val="23"/>
        </w:numPr>
        <w:jc w:val="both"/>
      </w:pPr>
      <w:r w:rsidRPr="00CE116F">
        <w:t>Občina s tem omogoča prebivalcem kulturno udejstvovanje in širjenje lokalne ustvarjalnosti.</w:t>
      </w:r>
    </w:p>
    <w:p w14:paraId="2C7CECDD" w14:textId="77777777" w:rsidR="00CE116F" w:rsidRDefault="00CE116F" w:rsidP="00CE116F"/>
    <w:p w14:paraId="2BBE3DC5" w14:textId="5F01F3FC" w:rsidR="008402F5" w:rsidRDefault="008402F5" w:rsidP="008402F5">
      <w:pPr>
        <w:pStyle w:val="Naslov1"/>
        <w:numPr>
          <w:ilvl w:val="0"/>
          <w:numId w:val="18"/>
        </w:numPr>
      </w:pPr>
      <w:bookmarkStart w:id="20" w:name="_Toc219118579"/>
      <w:r>
        <w:t>DOLGOROČNI POGLED NA RAZVOJ KULTURE</w:t>
      </w:r>
      <w:bookmarkEnd w:id="20"/>
    </w:p>
    <w:p w14:paraId="598CCFAA" w14:textId="77777777" w:rsidR="008402F5" w:rsidRDefault="008402F5" w:rsidP="008402F5"/>
    <w:p w14:paraId="1EEC8CF2" w14:textId="77777777" w:rsidR="008402F5" w:rsidRPr="008402F5" w:rsidRDefault="008402F5" w:rsidP="008402F5">
      <w:pPr>
        <w:jc w:val="both"/>
      </w:pPr>
      <w:r w:rsidRPr="008402F5">
        <w:t>Kulturno udejstvovanje v Občini Preddvor ima dolgo in bogato tradicijo, zlasti na področju pevske, gledališke, folklorne, plesne in literarne dejavnosti. Smotrno je, da se nadaljnji razvoj kulture v občini gradi prav na teh osnovah.</w:t>
      </w:r>
    </w:p>
    <w:p w14:paraId="73E7EDE9" w14:textId="77777777" w:rsidR="008402F5" w:rsidRPr="008402F5" w:rsidRDefault="008402F5" w:rsidP="008402F5">
      <w:pPr>
        <w:jc w:val="both"/>
      </w:pPr>
      <w:r w:rsidRPr="008402F5">
        <w:t>Občina bo tudi v prihodnje zagotavljala namenska sredstva za vse področja kulture. Poleg javnih kulturnih dobrin, ki jih določa zakon (knjižničarstvo, varstvo kulturne dediščine, arhivska dejavnost ipd.), bo dolgoročno podpirala tudi ljubiteljske kulturne dejavnosti in spodbujala ustvarjalnost občanov.</w:t>
      </w:r>
    </w:p>
    <w:p w14:paraId="239F0738" w14:textId="77777777" w:rsidR="008402F5" w:rsidRPr="008402F5" w:rsidRDefault="008402F5" w:rsidP="008402F5">
      <w:pPr>
        <w:jc w:val="both"/>
      </w:pPr>
      <w:r w:rsidRPr="008402F5">
        <w:t>Pričujoči lokalni program kulture je namenjen zagotavljanju pogojev za usklajen razvoj kulturnega življenja, dvig kulturne ustvarjalnosti, dostopnost kulturnih dobrin ter spodbujanje kulturne raznolikosti. Posebna pozornost bo namenjena dostopnosti kulture vsem prebivalcem, kar bo doseženo z optimalnim delovanjem in razvojem javne kulturne infrastrukture, omogočanjem dostopa najširšemu krogu izvajalcev in zagotavljanjem kakovostnih programov.</w:t>
      </w:r>
    </w:p>
    <w:p w14:paraId="26E4C7B0" w14:textId="77777777" w:rsidR="008402F5" w:rsidRPr="008402F5" w:rsidRDefault="008402F5" w:rsidP="008402F5">
      <w:pPr>
        <w:jc w:val="both"/>
      </w:pPr>
      <w:r w:rsidRPr="008402F5">
        <w:t>Občina bo aktivno sodelovala pri kulturni vzgoji občanov, še posebej mladih, ter spodbujala članstvo v društvih in organizacijah, ki se ukvarjajo s kulturo. Prav tako bo skrbela za podporo tako izvajalcem kulturnih dejavnosti kot njihovim uporabnikom. Povezovanje izvajalcev med seboj bo predstavljalo pomemben korak pri nadaljnjem razvoju kulturnega življenja v občini.</w:t>
      </w:r>
    </w:p>
    <w:p w14:paraId="31CD6455" w14:textId="77777777" w:rsidR="008402F5" w:rsidRPr="008402F5" w:rsidRDefault="008402F5" w:rsidP="008402F5">
      <w:pPr>
        <w:jc w:val="both"/>
      </w:pPr>
      <w:r w:rsidRPr="008402F5">
        <w:t>V naslednjem štiriletnem obdobju bo Občina Preddvor financirala kulturne dejavnosti v okviru načrtovanih proračunskih postavk, ohranjala obstoječe vsebine, po zmožnostih uvajala nove programe ter spodbujala povečanje deleža lastne finančne udeležbe društev in drugih izvajalcev kulturnih vsebin.</w:t>
      </w:r>
    </w:p>
    <w:p w14:paraId="606F8E79" w14:textId="77777777" w:rsidR="008402F5" w:rsidRPr="008402F5" w:rsidRDefault="008402F5" w:rsidP="008402F5"/>
    <w:sectPr w:rsidR="008402F5" w:rsidRPr="008402F5" w:rsidSect="00AB2270">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37402" w14:textId="77777777" w:rsidR="00F230C6" w:rsidRDefault="00F230C6" w:rsidP="006C28A5">
      <w:pPr>
        <w:spacing w:after="0" w:line="240" w:lineRule="auto"/>
      </w:pPr>
      <w:r>
        <w:separator/>
      </w:r>
    </w:p>
  </w:endnote>
  <w:endnote w:type="continuationSeparator" w:id="0">
    <w:p w14:paraId="1EB81C64" w14:textId="77777777" w:rsidR="00F230C6" w:rsidRDefault="00F230C6" w:rsidP="006C2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91063"/>
      <w:docPartObj>
        <w:docPartGallery w:val="Page Numbers (Bottom of Page)"/>
        <w:docPartUnique/>
      </w:docPartObj>
    </w:sdtPr>
    <w:sdtEndPr/>
    <w:sdtContent>
      <w:p w14:paraId="2D1225AD" w14:textId="19757844" w:rsidR="006C28A5" w:rsidRDefault="006C28A5">
        <w:pPr>
          <w:pStyle w:val="Noga"/>
          <w:jc w:val="right"/>
        </w:pPr>
        <w:r>
          <w:fldChar w:fldCharType="begin"/>
        </w:r>
        <w:r>
          <w:instrText>PAGE   \* MERGEFORMAT</w:instrText>
        </w:r>
        <w:r>
          <w:fldChar w:fldCharType="separate"/>
        </w:r>
        <w:r>
          <w:t>2</w:t>
        </w:r>
        <w:r>
          <w:fldChar w:fldCharType="end"/>
        </w:r>
      </w:p>
    </w:sdtContent>
  </w:sdt>
  <w:p w14:paraId="0E6F34F4" w14:textId="77777777" w:rsidR="006C28A5" w:rsidRDefault="006C28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98430" w14:textId="77777777" w:rsidR="00F230C6" w:rsidRDefault="00F230C6" w:rsidP="006C28A5">
      <w:pPr>
        <w:spacing w:after="0" w:line="240" w:lineRule="auto"/>
      </w:pPr>
      <w:r>
        <w:separator/>
      </w:r>
    </w:p>
  </w:footnote>
  <w:footnote w:type="continuationSeparator" w:id="0">
    <w:p w14:paraId="19916A50" w14:textId="77777777" w:rsidR="00F230C6" w:rsidRDefault="00F230C6" w:rsidP="006C28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E05BA"/>
    <w:multiLevelType w:val="multilevel"/>
    <w:tmpl w:val="C9BCB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D43578"/>
    <w:multiLevelType w:val="multilevel"/>
    <w:tmpl w:val="14463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1619CB"/>
    <w:multiLevelType w:val="hybridMultilevel"/>
    <w:tmpl w:val="F176BC2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ACA73AC"/>
    <w:multiLevelType w:val="multilevel"/>
    <w:tmpl w:val="CE66C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B43D83"/>
    <w:multiLevelType w:val="multilevel"/>
    <w:tmpl w:val="F3CC6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F81ADE"/>
    <w:multiLevelType w:val="multilevel"/>
    <w:tmpl w:val="F2E8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F27539"/>
    <w:multiLevelType w:val="multilevel"/>
    <w:tmpl w:val="AFDC0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A72642"/>
    <w:multiLevelType w:val="multilevel"/>
    <w:tmpl w:val="FD541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BD4919"/>
    <w:multiLevelType w:val="multilevel"/>
    <w:tmpl w:val="00A2A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C240CB"/>
    <w:multiLevelType w:val="multilevel"/>
    <w:tmpl w:val="F23A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D25F34"/>
    <w:multiLevelType w:val="multilevel"/>
    <w:tmpl w:val="89BA0D5C"/>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43927EA1"/>
    <w:multiLevelType w:val="multilevel"/>
    <w:tmpl w:val="54EEB7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B25574"/>
    <w:multiLevelType w:val="multilevel"/>
    <w:tmpl w:val="243A2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1DB739E"/>
    <w:multiLevelType w:val="multilevel"/>
    <w:tmpl w:val="64E28D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751231"/>
    <w:multiLevelType w:val="multilevel"/>
    <w:tmpl w:val="1C96F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CA1B5B"/>
    <w:multiLevelType w:val="multilevel"/>
    <w:tmpl w:val="687A6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D0A62"/>
    <w:multiLevelType w:val="multilevel"/>
    <w:tmpl w:val="0C1E4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DC97FBB"/>
    <w:multiLevelType w:val="multilevel"/>
    <w:tmpl w:val="1884F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DFC2B44"/>
    <w:multiLevelType w:val="multilevel"/>
    <w:tmpl w:val="375E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AE1804"/>
    <w:multiLevelType w:val="multilevel"/>
    <w:tmpl w:val="FAECB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B561A0"/>
    <w:multiLevelType w:val="multilevel"/>
    <w:tmpl w:val="F3302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641EA2"/>
    <w:multiLevelType w:val="multilevel"/>
    <w:tmpl w:val="D2327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E90497"/>
    <w:multiLevelType w:val="multilevel"/>
    <w:tmpl w:val="73D40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6176299">
    <w:abstractNumId w:val="7"/>
  </w:num>
  <w:num w:numId="2" w16cid:durableId="82185847">
    <w:abstractNumId w:val="5"/>
  </w:num>
  <w:num w:numId="3" w16cid:durableId="1470056915">
    <w:abstractNumId w:val="17"/>
  </w:num>
  <w:num w:numId="4" w16cid:durableId="1668240879">
    <w:abstractNumId w:val="14"/>
  </w:num>
  <w:num w:numId="5" w16cid:durableId="16398343">
    <w:abstractNumId w:val="16"/>
  </w:num>
  <w:num w:numId="6" w16cid:durableId="1167787644">
    <w:abstractNumId w:val="18"/>
  </w:num>
  <w:num w:numId="7" w16cid:durableId="1934050878">
    <w:abstractNumId w:val="1"/>
  </w:num>
  <w:num w:numId="8" w16cid:durableId="125705480">
    <w:abstractNumId w:val="6"/>
  </w:num>
  <w:num w:numId="9" w16cid:durableId="147673616">
    <w:abstractNumId w:val="0"/>
  </w:num>
  <w:num w:numId="10" w16cid:durableId="2095736822">
    <w:abstractNumId w:val="19"/>
  </w:num>
  <w:num w:numId="11" w16cid:durableId="361981304">
    <w:abstractNumId w:val="3"/>
  </w:num>
  <w:num w:numId="12" w16cid:durableId="1206677133">
    <w:abstractNumId w:val="8"/>
  </w:num>
  <w:num w:numId="13" w16cid:durableId="6713657">
    <w:abstractNumId w:val="15"/>
  </w:num>
  <w:num w:numId="14" w16cid:durableId="487402901">
    <w:abstractNumId w:val="2"/>
  </w:num>
  <w:num w:numId="15" w16cid:durableId="603807057">
    <w:abstractNumId w:val="13"/>
  </w:num>
  <w:num w:numId="16" w16cid:durableId="204608067">
    <w:abstractNumId w:val="11"/>
  </w:num>
  <w:num w:numId="17" w16cid:durableId="1713650559">
    <w:abstractNumId w:val="12"/>
  </w:num>
  <w:num w:numId="18" w16cid:durableId="2080319758">
    <w:abstractNumId w:val="10"/>
  </w:num>
  <w:num w:numId="19" w16cid:durableId="1207183378">
    <w:abstractNumId w:val="9"/>
  </w:num>
  <w:num w:numId="20" w16cid:durableId="1401830276">
    <w:abstractNumId w:val="20"/>
  </w:num>
  <w:num w:numId="21" w16cid:durableId="1102727609">
    <w:abstractNumId w:val="22"/>
  </w:num>
  <w:num w:numId="22" w16cid:durableId="487866719">
    <w:abstractNumId w:val="21"/>
  </w:num>
  <w:num w:numId="23" w16cid:durableId="606425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22E"/>
    <w:rsid w:val="00045029"/>
    <w:rsid w:val="00076A7D"/>
    <w:rsid w:val="000B3005"/>
    <w:rsid w:val="002D205D"/>
    <w:rsid w:val="002F1577"/>
    <w:rsid w:val="0032357D"/>
    <w:rsid w:val="0041116F"/>
    <w:rsid w:val="00427668"/>
    <w:rsid w:val="00442FA5"/>
    <w:rsid w:val="0046122E"/>
    <w:rsid w:val="004A2A05"/>
    <w:rsid w:val="00557C0D"/>
    <w:rsid w:val="005738E0"/>
    <w:rsid w:val="00665ABE"/>
    <w:rsid w:val="006C28A5"/>
    <w:rsid w:val="007126FB"/>
    <w:rsid w:val="00790FAC"/>
    <w:rsid w:val="007F1ACE"/>
    <w:rsid w:val="00816581"/>
    <w:rsid w:val="008402F5"/>
    <w:rsid w:val="00851A0A"/>
    <w:rsid w:val="009F6BF0"/>
    <w:rsid w:val="00A2009D"/>
    <w:rsid w:val="00A31634"/>
    <w:rsid w:val="00A7265E"/>
    <w:rsid w:val="00A732AF"/>
    <w:rsid w:val="00A91891"/>
    <w:rsid w:val="00AB2270"/>
    <w:rsid w:val="00AD1D71"/>
    <w:rsid w:val="00B20016"/>
    <w:rsid w:val="00B97159"/>
    <w:rsid w:val="00BF03FF"/>
    <w:rsid w:val="00C06850"/>
    <w:rsid w:val="00C73D88"/>
    <w:rsid w:val="00CE116F"/>
    <w:rsid w:val="00CF5D79"/>
    <w:rsid w:val="00D13173"/>
    <w:rsid w:val="00D22BA8"/>
    <w:rsid w:val="00D35F72"/>
    <w:rsid w:val="00DA32EC"/>
    <w:rsid w:val="00DA6DC1"/>
    <w:rsid w:val="00F230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840EE"/>
  <w15:chartTrackingRefBased/>
  <w15:docId w15:val="{FB904658-DF3F-4043-A1BC-093969115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612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4612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46122E"/>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46122E"/>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46122E"/>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46122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6122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6122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6122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6122E"/>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46122E"/>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46122E"/>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46122E"/>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46122E"/>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46122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6122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6122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6122E"/>
    <w:rPr>
      <w:rFonts w:eastAsiaTheme="majorEastAsia" w:cstheme="majorBidi"/>
      <w:color w:val="272727" w:themeColor="text1" w:themeTint="D8"/>
    </w:rPr>
  </w:style>
  <w:style w:type="paragraph" w:styleId="Naslov">
    <w:name w:val="Title"/>
    <w:basedOn w:val="Navaden"/>
    <w:next w:val="Navaden"/>
    <w:link w:val="NaslovZnak"/>
    <w:uiPriority w:val="10"/>
    <w:qFormat/>
    <w:rsid w:val="004612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6122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6122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6122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6122E"/>
    <w:pPr>
      <w:spacing w:before="160"/>
      <w:jc w:val="center"/>
    </w:pPr>
    <w:rPr>
      <w:i/>
      <w:iCs/>
      <w:color w:val="404040" w:themeColor="text1" w:themeTint="BF"/>
    </w:rPr>
  </w:style>
  <w:style w:type="character" w:customStyle="1" w:styleId="CitatZnak">
    <w:name w:val="Citat Znak"/>
    <w:basedOn w:val="Privzetapisavaodstavka"/>
    <w:link w:val="Citat"/>
    <w:uiPriority w:val="29"/>
    <w:rsid w:val="0046122E"/>
    <w:rPr>
      <w:i/>
      <w:iCs/>
      <w:color w:val="404040" w:themeColor="text1" w:themeTint="BF"/>
    </w:rPr>
  </w:style>
  <w:style w:type="paragraph" w:styleId="Odstavekseznama">
    <w:name w:val="List Paragraph"/>
    <w:basedOn w:val="Navaden"/>
    <w:uiPriority w:val="34"/>
    <w:qFormat/>
    <w:rsid w:val="0046122E"/>
    <w:pPr>
      <w:ind w:left="720"/>
      <w:contextualSpacing/>
    </w:pPr>
  </w:style>
  <w:style w:type="character" w:styleId="Intenzivenpoudarek">
    <w:name w:val="Intense Emphasis"/>
    <w:basedOn w:val="Privzetapisavaodstavka"/>
    <w:uiPriority w:val="21"/>
    <w:qFormat/>
    <w:rsid w:val="0046122E"/>
    <w:rPr>
      <w:i/>
      <w:iCs/>
      <w:color w:val="2F5496" w:themeColor="accent1" w:themeShade="BF"/>
    </w:rPr>
  </w:style>
  <w:style w:type="paragraph" w:styleId="Intenzivencitat">
    <w:name w:val="Intense Quote"/>
    <w:basedOn w:val="Navaden"/>
    <w:next w:val="Navaden"/>
    <w:link w:val="IntenzivencitatZnak"/>
    <w:uiPriority w:val="30"/>
    <w:qFormat/>
    <w:rsid w:val="004612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6122E"/>
    <w:rPr>
      <w:i/>
      <w:iCs/>
      <w:color w:val="2F5496" w:themeColor="accent1" w:themeShade="BF"/>
    </w:rPr>
  </w:style>
  <w:style w:type="character" w:styleId="Intenzivensklic">
    <w:name w:val="Intense Reference"/>
    <w:basedOn w:val="Privzetapisavaodstavka"/>
    <w:uiPriority w:val="32"/>
    <w:qFormat/>
    <w:rsid w:val="0046122E"/>
    <w:rPr>
      <w:b/>
      <w:bCs/>
      <w:smallCaps/>
      <w:color w:val="2F5496" w:themeColor="accent1" w:themeShade="BF"/>
      <w:spacing w:val="5"/>
    </w:rPr>
  </w:style>
  <w:style w:type="paragraph" w:styleId="Glava">
    <w:name w:val="header"/>
    <w:basedOn w:val="Navaden"/>
    <w:link w:val="GlavaZnak"/>
    <w:uiPriority w:val="99"/>
    <w:unhideWhenUsed/>
    <w:rsid w:val="006C28A5"/>
    <w:pPr>
      <w:tabs>
        <w:tab w:val="center" w:pos="4536"/>
        <w:tab w:val="right" w:pos="9072"/>
      </w:tabs>
      <w:spacing w:after="0" w:line="240" w:lineRule="auto"/>
    </w:pPr>
  </w:style>
  <w:style w:type="character" w:customStyle="1" w:styleId="GlavaZnak">
    <w:name w:val="Glava Znak"/>
    <w:basedOn w:val="Privzetapisavaodstavka"/>
    <w:link w:val="Glava"/>
    <w:uiPriority w:val="99"/>
    <w:rsid w:val="006C28A5"/>
  </w:style>
  <w:style w:type="paragraph" w:styleId="Noga">
    <w:name w:val="footer"/>
    <w:basedOn w:val="Navaden"/>
    <w:link w:val="NogaZnak"/>
    <w:uiPriority w:val="99"/>
    <w:unhideWhenUsed/>
    <w:rsid w:val="006C28A5"/>
    <w:pPr>
      <w:tabs>
        <w:tab w:val="center" w:pos="4536"/>
        <w:tab w:val="right" w:pos="9072"/>
      </w:tabs>
      <w:spacing w:after="0" w:line="240" w:lineRule="auto"/>
    </w:pPr>
  </w:style>
  <w:style w:type="character" w:customStyle="1" w:styleId="NogaZnak">
    <w:name w:val="Noga Znak"/>
    <w:basedOn w:val="Privzetapisavaodstavka"/>
    <w:link w:val="Noga"/>
    <w:uiPriority w:val="99"/>
    <w:rsid w:val="006C28A5"/>
  </w:style>
  <w:style w:type="paragraph" w:styleId="NaslovTOC">
    <w:name w:val="TOC Heading"/>
    <w:basedOn w:val="Naslov1"/>
    <w:next w:val="Navaden"/>
    <w:uiPriority w:val="39"/>
    <w:unhideWhenUsed/>
    <w:qFormat/>
    <w:rsid w:val="0032357D"/>
    <w:pPr>
      <w:spacing w:before="240" w:after="0"/>
      <w:outlineLvl w:val="9"/>
    </w:pPr>
    <w:rPr>
      <w:kern w:val="0"/>
      <w:sz w:val="32"/>
      <w:szCs w:val="32"/>
      <w:lang w:eastAsia="sl-SI"/>
      <w14:ligatures w14:val="none"/>
    </w:rPr>
  </w:style>
  <w:style w:type="paragraph" w:styleId="Kazalovsebine2">
    <w:name w:val="toc 2"/>
    <w:basedOn w:val="Navaden"/>
    <w:next w:val="Navaden"/>
    <w:autoRedefine/>
    <w:uiPriority w:val="39"/>
    <w:unhideWhenUsed/>
    <w:rsid w:val="0032357D"/>
    <w:pPr>
      <w:spacing w:after="100"/>
      <w:ind w:left="220"/>
    </w:pPr>
    <w:rPr>
      <w:rFonts w:eastAsiaTheme="minorEastAsia" w:cs="Times New Roman"/>
      <w:kern w:val="0"/>
      <w:lang w:eastAsia="sl-SI"/>
      <w14:ligatures w14:val="none"/>
    </w:rPr>
  </w:style>
  <w:style w:type="paragraph" w:styleId="Kazalovsebine1">
    <w:name w:val="toc 1"/>
    <w:basedOn w:val="Navaden"/>
    <w:next w:val="Navaden"/>
    <w:autoRedefine/>
    <w:uiPriority w:val="39"/>
    <w:unhideWhenUsed/>
    <w:rsid w:val="0032357D"/>
    <w:pPr>
      <w:spacing w:after="100"/>
    </w:pPr>
    <w:rPr>
      <w:rFonts w:eastAsiaTheme="minorEastAsia" w:cs="Times New Roman"/>
      <w:kern w:val="0"/>
      <w:lang w:eastAsia="sl-SI"/>
      <w14:ligatures w14:val="none"/>
    </w:rPr>
  </w:style>
  <w:style w:type="paragraph" w:styleId="Kazalovsebine3">
    <w:name w:val="toc 3"/>
    <w:basedOn w:val="Navaden"/>
    <w:next w:val="Navaden"/>
    <w:autoRedefine/>
    <w:uiPriority w:val="39"/>
    <w:unhideWhenUsed/>
    <w:rsid w:val="0032357D"/>
    <w:pPr>
      <w:spacing w:after="100"/>
      <w:ind w:left="440"/>
    </w:pPr>
    <w:rPr>
      <w:rFonts w:eastAsiaTheme="minorEastAsia" w:cs="Times New Roman"/>
      <w:kern w:val="0"/>
      <w:lang w:eastAsia="sl-SI"/>
      <w14:ligatures w14:val="none"/>
    </w:rPr>
  </w:style>
  <w:style w:type="character" w:styleId="Hiperpovezava">
    <w:name w:val="Hyperlink"/>
    <w:basedOn w:val="Privzetapisavaodstavka"/>
    <w:uiPriority w:val="99"/>
    <w:unhideWhenUsed/>
    <w:rsid w:val="003235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932A33-9F15-4947-9410-0BA679398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4526</Words>
  <Characters>25799</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Pernuš</dc:creator>
  <cp:keywords/>
  <dc:description/>
  <cp:lastModifiedBy>Občina Preddvor</cp:lastModifiedBy>
  <cp:revision>2</cp:revision>
  <dcterms:created xsi:type="dcterms:W3CDTF">2026-03-05T07:40:00Z</dcterms:created>
  <dcterms:modified xsi:type="dcterms:W3CDTF">2026-03-05T07:40:00Z</dcterms:modified>
</cp:coreProperties>
</file>